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363C" w14:textId="5C971CBE" w:rsidR="00294B3B" w:rsidRPr="00187CA1" w:rsidRDefault="00703988" w:rsidP="00390112">
      <w:pPr>
        <w:tabs>
          <w:tab w:val="right" w:pos="7560"/>
        </w:tabs>
        <w:adjustRightInd w:val="0"/>
        <w:snapToGrid w:val="0"/>
        <w:rPr>
          <w:rFonts w:asciiTheme="minorEastAsia" w:hAnsiTheme="minorEastAsia" w:cs="Times New Roman"/>
          <w:b/>
          <w:szCs w:val="24"/>
        </w:rPr>
      </w:pPr>
      <w:r w:rsidRPr="00187CA1">
        <w:rPr>
          <w:rFonts w:asciiTheme="minorEastAsia" w:hAnsiTheme="minorEastAsia" w:cs="Times New Roman"/>
          <w:b/>
          <w:noProof/>
          <w:szCs w:val="24"/>
          <w:lang w:eastAsia="zh-H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5C8532" wp14:editId="0B8081A8">
                <wp:simplePos x="0" y="0"/>
                <wp:positionH relativeFrom="column">
                  <wp:posOffset>7528560</wp:posOffset>
                </wp:positionH>
                <wp:positionV relativeFrom="paragraph">
                  <wp:posOffset>78740</wp:posOffset>
                </wp:positionV>
                <wp:extent cx="1734185" cy="847725"/>
                <wp:effectExtent l="0" t="0" r="1841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81253" w14:textId="77777777" w:rsidR="00703988" w:rsidRDefault="00703988" w:rsidP="007039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經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022/23</w:t>
                            </w:r>
                            <w:r>
                              <w:rPr>
                                <w:rFonts w:hint="eastAsia"/>
                              </w:rPr>
                              <w:t>學年</w:t>
                            </w:r>
                          </w:p>
                          <w:p w14:paraId="3DBF4551" w14:textId="77777777" w:rsidR="00703988" w:rsidRDefault="00703988" w:rsidP="007039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第一次法團校董會</w:t>
                            </w:r>
                          </w:p>
                          <w:p w14:paraId="54C1480A" w14:textId="6E0B2CB6" w:rsidR="0024170D" w:rsidRDefault="00703988" w:rsidP="007039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C85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92.8pt;margin-top:6.2pt;width:136.55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">
                <v:textbox>
                  <w:txbxContent>
                    <w:p w14:paraId="09881253" w14:textId="77777777" w:rsidR="00703988" w:rsidRDefault="00703988" w:rsidP="007039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經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022/23</w:t>
                      </w:r>
                      <w:r>
                        <w:rPr>
                          <w:rFonts w:hint="eastAsia"/>
                        </w:rPr>
                        <w:t>學年</w:t>
                      </w:r>
                    </w:p>
                    <w:p w14:paraId="3DBF4551" w14:textId="77777777" w:rsidR="00703988" w:rsidRDefault="00703988" w:rsidP="007039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第一次法團校董會</w:t>
                      </w:r>
                    </w:p>
                    <w:p w14:paraId="54C1480A" w14:textId="6E0B2CB6" w:rsidR="0024170D" w:rsidRDefault="00703988" w:rsidP="007039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通過文件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656F8212" w14:textId="210BCBD3" w:rsidR="002C32AC" w:rsidRPr="00187CA1" w:rsidRDefault="002C32AC" w:rsidP="0006214A">
      <w:pPr>
        <w:tabs>
          <w:tab w:val="right" w:pos="7560"/>
        </w:tabs>
        <w:adjustRightInd w:val="0"/>
        <w:snapToGrid w:val="0"/>
        <w:ind w:left="-90"/>
        <w:jc w:val="center"/>
        <w:rPr>
          <w:rFonts w:asciiTheme="minorEastAsia" w:hAnsiTheme="minorEastAsia" w:cs="Times New Roman"/>
          <w:b/>
          <w:szCs w:val="24"/>
        </w:rPr>
      </w:pPr>
      <w:r w:rsidRPr="00187CA1">
        <w:rPr>
          <w:rFonts w:asciiTheme="minorEastAsia" w:hAnsiTheme="minorEastAsia" w:cs="Times New Roman"/>
          <w:b/>
          <w:szCs w:val="24"/>
        </w:rPr>
        <w:t>維護國家安全及國家安全教育相關措施</w:t>
      </w:r>
    </w:p>
    <w:p w14:paraId="01DDEA6C" w14:textId="49C98CC1" w:rsidR="002C32AC" w:rsidRPr="00187CA1" w:rsidRDefault="002C32AC" w:rsidP="0006214A">
      <w:pPr>
        <w:tabs>
          <w:tab w:val="right" w:pos="7560"/>
        </w:tabs>
        <w:adjustRightInd w:val="0"/>
        <w:snapToGrid w:val="0"/>
        <w:ind w:left="-90"/>
        <w:jc w:val="center"/>
        <w:rPr>
          <w:rFonts w:asciiTheme="minorEastAsia" w:hAnsiTheme="minorEastAsia" w:cs="Times New Roman"/>
          <w:b/>
          <w:szCs w:val="24"/>
        </w:rPr>
      </w:pPr>
      <w:r w:rsidRPr="00187CA1">
        <w:rPr>
          <w:rFonts w:asciiTheme="minorEastAsia" w:hAnsiTheme="minorEastAsia" w:cs="Times New Roman"/>
          <w:b/>
          <w:bCs/>
          <w:szCs w:val="24"/>
          <w:lang w:eastAsia="zh-HK"/>
        </w:rPr>
        <w:t>檢視現</w:t>
      </w:r>
      <w:r w:rsidRPr="00187CA1">
        <w:rPr>
          <w:rFonts w:asciiTheme="minorEastAsia" w:hAnsiTheme="minorEastAsia" w:cs="Times New Roman" w:hint="eastAsia"/>
          <w:b/>
          <w:bCs/>
          <w:szCs w:val="24"/>
        </w:rPr>
        <w:t>行情</w:t>
      </w:r>
      <w:r w:rsidRPr="00187CA1">
        <w:rPr>
          <w:rFonts w:asciiTheme="minorEastAsia" w:hAnsiTheme="minorEastAsia" w:cs="Times New Roman"/>
          <w:b/>
          <w:bCs/>
          <w:szCs w:val="24"/>
          <w:lang w:eastAsia="zh-HK"/>
        </w:rPr>
        <w:t>況報告、工作計劃及年度報告</w:t>
      </w:r>
    </w:p>
    <w:p w14:paraId="3976EAB5" w14:textId="063482F3" w:rsidR="0027785A" w:rsidRPr="00187CA1" w:rsidRDefault="002C32AC" w:rsidP="0027785A">
      <w:pPr>
        <w:tabs>
          <w:tab w:val="center" w:pos="7240"/>
          <w:tab w:val="right" w:pos="7560"/>
          <w:tab w:val="left" w:pos="11490"/>
        </w:tabs>
        <w:adjustRightInd w:val="0"/>
        <w:snapToGrid w:val="0"/>
        <w:ind w:left="-90"/>
        <w:rPr>
          <w:rFonts w:asciiTheme="minorEastAsia" w:hAnsiTheme="minorEastAsia" w:cs="Times New Roman"/>
          <w:b/>
          <w:szCs w:val="24"/>
        </w:rPr>
      </w:pPr>
      <w:r w:rsidRPr="00187CA1">
        <w:rPr>
          <w:rFonts w:asciiTheme="minorEastAsia" w:hAnsiTheme="minorEastAsia" w:cs="Times New Roman"/>
          <w:b/>
          <w:szCs w:val="24"/>
        </w:rPr>
        <w:tab/>
      </w:r>
    </w:p>
    <w:p w14:paraId="63119E45" w14:textId="268972DE" w:rsidR="002C32AC" w:rsidRPr="00187CA1" w:rsidRDefault="002C32AC" w:rsidP="0006214A">
      <w:pPr>
        <w:widowControl/>
        <w:snapToGrid w:val="0"/>
        <w:jc w:val="center"/>
        <w:rPr>
          <w:rFonts w:asciiTheme="minorEastAsia" w:hAnsiTheme="minorEastAsia" w:cs="Times New Roman"/>
          <w:b/>
          <w:szCs w:val="24"/>
        </w:rPr>
      </w:pPr>
      <w:r w:rsidRPr="00187CA1">
        <w:rPr>
          <w:rFonts w:asciiTheme="minorEastAsia" w:hAnsiTheme="minorEastAsia" w:cs="Times New Roman"/>
          <w:b/>
          <w:szCs w:val="24"/>
        </w:rPr>
        <w:t>工作計劃</w:t>
      </w:r>
      <w:r w:rsidRPr="00187CA1">
        <w:rPr>
          <w:rFonts w:asciiTheme="minorEastAsia" w:hAnsiTheme="minorEastAsia" w:cs="Times New Roman"/>
          <w:b/>
          <w:szCs w:val="24"/>
          <w:vertAlign w:val="superscript"/>
        </w:rPr>
        <w:t>註1</w:t>
      </w:r>
    </w:p>
    <w:p w14:paraId="103FB391" w14:textId="331BBCC8" w:rsidR="002C32AC" w:rsidRPr="00187CA1" w:rsidRDefault="002C32AC" w:rsidP="0006214A">
      <w:pPr>
        <w:snapToGrid w:val="0"/>
        <w:ind w:left="-90"/>
        <w:jc w:val="center"/>
        <w:rPr>
          <w:rFonts w:asciiTheme="minorEastAsia" w:hAnsiTheme="minorEastAsia" w:cs="Times New Roman"/>
          <w:b/>
          <w:szCs w:val="24"/>
          <w:lang w:eastAsia="zh-HK"/>
        </w:rPr>
      </w:pPr>
    </w:p>
    <w:p w14:paraId="76D88EB3" w14:textId="5CAC5EE7" w:rsidR="002C32AC" w:rsidRPr="00187CA1" w:rsidRDefault="002C32AC" w:rsidP="0006214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adjustRightInd w:val="0"/>
        <w:snapToGrid w:val="0"/>
        <w:textAlignment w:val="baseline"/>
        <w:rPr>
          <w:rFonts w:asciiTheme="minorEastAsia" w:hAnsiTheme="minorEastAsia" w:cs="Times New Roman"/>
          <w:noProof/>
          <w:kern w:val="0"/>
          <w:szCs w:val="24"/>
        </w:rPr>
      </w:pPr>
      <w:r w:rsidRPr="00187CA1">
        <w:rPr>
          <w:rFonts w:asciiTheme="minorEastAsia" w:hAnsiTheme="minorEastAsia" w:cs="Times New Roman" w:hint="eastAsia"/>
          <w:noProof/>
          <w:kern w:val="0"/>
          <w:szCs w:val="24"/>
        </w:rPr>
        <w:t>致</w:t>
      </w:r>
      <w:r w:rsidRPr="00187CA1">
        <w:rPr>
          <w:rFonts w:asciiTheme="minorEastAsia" w:hAnsiTheme="minorEastAsia" w:cs="Times New Roman"/>
          <w:noProof/>
          <w:kern w:val="0"/>
          <w:szCs w:val="24"/>
        </w:rPr>
        <w:t xml:space="preserve"> </w:t>
      </w:r>
      <w:r w:rsidRPr="00187CA1">
        <w:rPr>
          <w:rFonts w:asciiTheme="minorEastAsia" w:hAnsiTheme="minorEastAsia" w:cs="Times New Roman" w:hint="eastAsia"/>
          <w:noProof/>
          <w:kern w:val="0"/>
          <w:szCs w:val="24"/>
        </w:rPr>
        <w:t>：</w:t>
      </w:r>
      <w:r w:rsidRPr="00187CA1">
        <w:rPr>
          <w:rFonts w:asciiTheme="minorEastAsia" w:hAnsiTheme="minorEastAsia" w:cs="Times New Roman" w:hint="eastAsia"/>
          <w:kern w:val="0"/>
          <w:szCs w:val="24"/>
        </w:rPr>
        <w:t>總學校發展主任</w:t>
      </w:r>
      <w:r w:rsidRPr="00187CA1">
        <w:rPr>
          <w:rFonts w:asciiTheme="minorEastAsia" w:hAnsiTheme="minorEastAsia" w:cs="Times New Roman"/>
          <w:kern w:val="0"/>
          <w:szCs w:val="24"/>
        </w:rPr>
        <w:t>(</w:t>
      </w:r>
      <w:r w:rsidR="0086197E" w:rsidRPr="00187CA1">
        <w:rPr>
          <w:rFonts w:asciiTheme="minorEastAsia" w:hAnsiTheme="minorEastAsia" w:cs="Times New Roman" w:hint="eastAsia"/>
          <w:kern w:val="0"/>
          <w:szCs w:val="24"/>
        </w:rPr>
        <w:t>深水埗</w:t>
      </w:r>
      <w:r w:rsidRPr="00187CA1">
        <w:rPr>
          <w:rFonts w:asciiTheme="minorEastAsia" w:hAnsiTheme="minorEastAsia" w:cs="Times New Roman"/>
          <w:kern w:val="0"/>
          <w:szCs w:val="24"/>
        </w:rPr>
        <w:t>)</w:t>
      </w:r>
      <w:r w:rsidRPr="00187CA1">
        <w:rPr>
          <w:rFonts w:asciiTheme="minorEastAsia" w:hAnsiTheme="minorEastAsia" w:cs="Times New Roman"/>
          <w:szCs w:val="24"/>
        </w:rPr>
        <w:t xml:space="preserve"> </w:t>
      </w:r>
      <w:r w:rsidRPr="00187CA1">
        <w:rPr>
          <w:rFonts w:asciiTheme="minorEastAsia" w:hAnsiTheme="minorEastAsia" w:cs="Times New Roman" w:hint="eastAsia"/>
          <w:szCs w:val="24"/>
        </w:rPr>
        <w:t>／</w:t>
      </w:r>
      <w:r w:rsidRPr="00187CA1">
        <w:rPr>
          <w:rFonts w:asciiTheme="minorEastAsia" w:hAnsiTheme="minorEastAsia" w:cs="Times New Roman"/>
          <w:szCs w:val="24"/>
        </w:rPr>
        <w:t xml:space="preserve"> </w:t>
      </w:r>
      <w:r w:rsidRPr="00187CA1">
        <w:rPr>
          <w:rFonts w:asciiTheme="minorEastAsia" w:hAnsiTheme="minorEastAsia" w:cs="Times New Roman" w:hint="eastAsia"/>
          <w:kern w:val="0"/>
          <w:szCs w:val="24"/>
        </w:rPr>
        <w:t>幼稚園及幼兒中心聯合辦事處</w:t>
      </w:r>
    </w:p>
    <w:p w14:paraId="6CE75EBD" w14:textId="77777777" w:rsidR="002C32AC" w:rsidRPr="00187CA1" w:rsidRDefault="002C32AC" w:rsidP="0006214A">
      <w:pPr>
        <w:tabs>
          <w:tab w:val="left" w:pos="80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Cs w:val="24"/>
          <w:u w:val="single"/>
        </w:rPr>
      </w:pPr>
    </w:p>
    <w:p w14:paraId="032A604A" w14:textId="77777777" w:rsidR="002C32AC" w:rsidRPr="00187CA1" w:rsidRDefault="002C32AC" w:rsidP="0006214A">
      <w:pPr>
        <w:tabs>
          <w:tab w:val="left" w:pos="80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adjustRightInd w:val="0"/>
        <w:snapToGrid w:val="0"/>
        <w:textAlignment w:val="baseline"/>
        <w:rPr>
          <w:rFonts w:asciiTheme="minorEastAsia" w:hAnsiTheme="minorEastAsia" w:cs="Times New Roman"/>
          <w:kern w:val="0"/>
          <w:szCs w:val="24"/>
          <w:u w:val="single"/>
        </w:rPr>
      </w:pPr>
    </w:p>
    <w:p w14:paraId="0BBCB274" w14:textId="18FCB4D0" w:rsidR="002C32AC" w:rsidRPr="00187CA1" w:rsidRDefault="002C32AC" w:rsidP="0006214A">
      <w:pPr>
        <w:tabs>
          <w:tab w:val="right" w:pos="7560"/>
        </w:tabs>
        <w:snapToGrid w:val="0"/>
        <w:ind w:left="-90"/>
        <w:jc w:val="center"/>
        <w:rPr>
          <w:rFonts w:asciiTheme="minorEastAsia" w:hAnsiTheme="minorEastAsia" w:cs="Times New Roman"/>
          <w:b/>
          <w:bCs/>
          <w:kern w:val="0"/>
          <w:szCs w:val="24"/>
          <w:u w:val="single"/>
          <w:lang w:eastAsia="zh-HK"/>
        </w:rPr>
      </w:pPr>
      <w:r w:rsidRPr="00187CA1">
        <w:rPr>
          <w:rFonts w:asciiTheme="minorEastAsia" w:hAnsiTheme="minorEastAsia" w:cs="Times New Roman"/>
          <w:b/>
          <w:bCs/>
          <w:kern w:val="0"/>
          <w:szCs w:val="24"/>
          <w:u w:val="single"/>
        </w:rPr>
        <w:t>_____</w:t>
      </w:r>
      <w:r w:rsidR="00FD4FA1" w:rsidRPr="00187CA1">
        <w:rPr>
          <w:rFonts w:asciiTheme="minorEastAsia" w:hAnsiTheme="minorEastAsia" w:cs="Times New Roman"/>
          <w:b/>
          <w:bCs/>
          <w:kern w:val="0"/>
          <w:szCs w:val="24"/>
          <w:u w:val="single"/>
        </w:rPr>
        <w:t xml:space="preserve"> 202</w:t>
      </w:r>
      <w:r w:rsidR="00A5173F" w:rsidRPr="00187CA1">
        <w:rPr>
          <w:rFonts w:asciiTheme="minorEastAsia" w:hAnsiTheme="minorEastAsia" w:cs="Times New Roman"/>
          <w:b/>
          <w:bCs/>
          <w:kern w:val="0"/>
          <w:szCs w:val="24"/>
          <w:u w:val="single"/>
        </w:rPr>
        <w:t>2</w:t>
      </w:r>
      <w:r w:rsidR="00FD4FA1" w:rsidRPr="00187CA1">
        <w:rPr>
          <w:rFonts w:asciiTheme="minorEastAsia" w:hAnsiTheme="minorEastAsia" w:cs="Times New Roman"/>
          <w:b/>
          <w:bCs/>
          <w:kern w:val="0"/>
          <w:szCs w:val="24"/>
          <w:u w:val="single"/>
        </w:rPr>
        <w:t>/</w:t>
      </w:r>
      <w:r w:rsidR="003A5522" w:rsidRPr="00187CA1">
        <w:rPr>
          <w:rFonts w:asciiTheme="minorEastAsia" w:hAnsiTheme="minorEastAsia" w:cs="Times New Roman"/>
          <w:b/>
          <w:bCs/>
          <w:kern w:val="0"/>
          <w:szCs w:val="24"/>
          <w:u w:val="single"/>
        </w:rPr>
        <w:t>2</w:t>
      </w:r>
      <w:r w:rsidR="00A5173F" w:rsidRPr="00187CA1">
        <w:rPr>
          <w:rFonts w:asciiTheme="minorEastAsia" w:hAnsiTheme="minorEastAsia" w:cs="Times New Roman"/>
          <w:b/>
          <w:bCs/>
          <w:kern w:val="0"/>
          <w:szCs w:val="24"/>
          <w:u w:val="single"/>
        </w:rPr>
        <w:t>3</w:t>
      </w:r>
      <w:r w:rsidR="00FD4FA1" w:rsidRPr="00187CA1">
        <w:rPr>
          <w:rFonts w:asciiTheme="minorEastAsia" w:hAnsiTheme="minorEastAsia" w:cs="Times New Roman"/>
          <w:b/>
          <w:bCs/>
          <w:kern w:val="0"/>
          <w:szCs w:val="24"/>
          <w:u w:val="single"/>
        </w:rPr>
        <w:t xml:space="preserve"> </w:t>
      </w:r>
      <w:r w:rsidRPr="00187CA1">
        <w:rPr>
          <w:rFonts w:asciiTheme="minorEastAsia" w:hAnsiTheme="minorEastAsia" w:cs="Times New Roman"/>
          <w:b/>
          <w:bCs/>
          <w:kern w:val="0"/>
          <w:szCs w:val="24"/>
          <w:u w:val="single"/>
        </w:rPr>
        <w:t>________</w:t>
      </w:r>
      <w:r w:rsidRPr="00187CA1">
        <w:rPr>
          <w:rFonts w:asciiTheme="minorEastAsia" w:hAnsiTheme="minorEastAsia" w:cs="Times New Roman" w:hint="eastAsia"/>
          <w:b/>
          <w:bCs/>
          <w:kern w:val="0"/>
          <w:szCs w:val="24"/>
          <w:u w:val="single"/>
          <w:lang w:eastAsia="zh-HK"/>
        </w:rPr>
        <w:t>學年</w:t>
      </w:r>
    </w:p>
    <w:p w14:paraId="6116CF21" w14:textId="77777777" w:rsidR="002C32AC" w:rsidRPr="00187CA1" w:rsidRDefault="002C32AC" w:rsidP="0006214A">
      <w:pPr>
        <w:tabs>
          <w:tab w:val="right" w:pos="7560"/>
        </w:tabs>
        <w:snapToGrid w:val="0"/>
        <w:ind w:left="-90"/>
        <w:jc w:val="center"/>
        <w:rPr>
          <w:rFonts w:asciiTheme="minorEastAsia" w:hAnsiTheme="minorEastAsia" w:cs="Times New Roman"/>
          <w:b/>
          <w:szCs w:val="24"/>
        </w:rPr>
      </w:pPr>
      <w:r w:rsidRPr="00187CA1">
        <w:rPr>
          <w:rFonts w:asciiTheme="minorEastAsia" w:hAnsiTheme="minorEastAsia" w:cs="Times New Roman" w:hint="eastAsia"/>
          <w:b/>
          <w:szCs w:val="24"/>
        </w:rPr>
        <w:t>維護國家安全及國家安全教育相關措施的工作計劃</w:t>
      </w:r>
    </w:p>
    <w:p w14:paraId="4314FE4B" w14:textId="77777777" w:rsidR="002C32AC" w:rsidRPr="00187CA1" w:rsidRDefault="002C32AC" w:rsidP="0006214A">
      <w:pPr>
        <w:snapToGrid w:val="0"/>
        <w:ind w:left="-90"/>
        <w:jc w:val="center"/>
        <w:rPr>
          <w:rFonts w:asciiTheme="minorEastAsia" w:hAnsiTheme="minorEastAsia" w:cs="Times New Roman"/>
          <w:b/>
          <w:szCs w:val="24"/>
        </w:rPr>
      </w:pPr>
    </w:p>
    <w:p w14:paraId="176C6195" w14:textId="77777777" w:rsidR="002C32AC" w:rsidRPr="00187CA1" w:rsidRDefault="002C32AC" w:rsidP="0006214A">
      <w:pPr>
        <w:snapToGrid w:val="0"/>
        <w:jc w:val="both"/>
        <w:rPr>
          <w:rFonts w:asciiTheme="minorEastAsia" w:hAnsiTheme="minorEastAsia" w:cs="Times New Roman"/>
          <w:kern w:val="0"/>
          <w:szCs w:val="24"/>
          <w:u w:val="single"/>
        </w:rPr>
      </w:pPr>
      <w:r w:rsidRPr="00187CA1">
        <w:rPr>
          <w:rFonts w:asciiTheme="minorEastAsia" w:hAnsiTheme="minorEastAsia" w:cs="Times New Roman" w:hint="eastAsia"/>
          <w:kern w:val="0"/>
          <w:szCs w:val="24"/>
        </w:rPr>
        <w:t>學校名稱：</w:t>
      </w:r>
      <w:r w:rsidRPr="00187CA1">
        <w:rPr>
          <w:rFonts w:asciiTheme="minorEastAsia" w:hAnsiTheme="minorEastAsia" w:cs="Times New Roman"/>
          <w:kern w:val="0"/>
          <w:szCs w:val="24"/>
          <w:u w:val="single"/>
        </w:rPr>
        <w:t xml:space="preserve">    </w:t>
      </w:r>
      <w:r w:rsidR="00FD4FA1" w:rsidRPr="00187CA1">
        <w:rPr>
          <w:rFonts w:asciiTheme="minorEastAsia" w:hAnsiTheme="minorEastAsia" w:cs="Times New Roman" w:hint="eastAsia"/>
          <w:kern w:val="0"/>
          <w:szCs w:val="24"/>
          <w:u w:val="single"/>
        </w:rPr>
        <w:t>東華三院群芳啟智學校</w:t>
      </w:r>
      <w:r w:rsidRPr="00187CA1">
        <w:rPr>
          <w:rFonts w:asciiTheme="minorEastAsia" w:hAnsiTheme="minorEastAsia" w:cs="Times New Roman"/>
          <w:kern w:val="0"/>
          <w:szCs w:val="24"/>
          <w:u w:val="single"/>
        </w:rPr>
        <w:t xml:space="preserve">                                                    </w:t>
      </w:r>
    </w:p>
    <w:p w14:paraId="33E85EE8" w14:textId="77777777" w:rsidR="002C32AC" w:rsidRPr="00187CA1" w:rsidRDefault="002C32AC" w:rsidP="0006214A">
      <w:pPr>
        <w:snapToGrid w:val="0"/>
        <w:jc w:val="both"/>
        <w:rPr>
          <w:rFonts w:asciiTheme="minorEastAsia" w:hAnsiTheme="minorEastAsia" w:cs="Times New Roman"/>
          <w:b/>
          <w:szCs w:val="24"/>
        </w:rPr>
      </w:pPr>
    </w:p>
    <w:tbl>
      <w:tblPr>
        <w:tblW w:w="14549" w:type="dxa"/>
        <w:tblInd w:w="-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0"/>
        <w:gridCol w:w="4281"/>
        <w:gridCol w:w="2551"/>
        <w:gridCol w:w="1843"/>
        <w:gridCol w:w="1843"/>
        <w:gridCol w:w="1701"/>
      </w:tblGrid>
      <w:tr w:rsidR="00187CA1" w:rsidRPr="00187CA1" w14:paraId="5779CB13" w14:textId="77777777" w:rsidTr="002C32AC">
        <w:trPr>
          <w:trHeight w:val="567"/>
          <w:tblHeader/>
        </w:trPr>
        <w:tc>
          <w:tcPr>
            <w:tcW w:w="233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8DB296" w14:textId="77777777" w:rsidR="002C32AC" w:rsidRPr="00187CA1" w:rsidRDefault="002C32AC" w:rsidP="0006214A">
            <w:pPr>
              <w:tabs>
                <w:tab w:val="right" w:pos="7560"/>
              </w:tabs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87CA1">
              <w:rPr>
                <w:rFonts w:asciiTheme="minorEastAsia" w:hAnsiTheme="minorEastAsia" w:cs="Times New Roman"/>
                <w:b/>
                <w:bCs/>
                <w:szCs w:val="24"/>
                <w:lang w:eastAsia="zh-HK"/>
              </w:rPr>
              <w:t>範</w:t>
            </w:r>
            <w:r w:rsidRPr="00187CA1">
              <w:rPr>
                <w:rFonts w:asciiTheme="minorEastAsia" w:hAnsiTheme="minorEastAsia" w:cs="Times New Roman"/>
                <w:b/>
                <w:bCs/>
                <w:szCs w:val="24"/>
              </w:rPr>
              <w:t>疇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B090931" w14:textId="77777777" w:rsidR="002C32AC" w:rsidRPr="00187CA1" w:rsidRDefault="002C32AC" w:rsidP="0006214A">
            <w:pPr>
              <w:tabs>
                <w:tab w:val="right" w:pos="7560"/>
              </w:tabs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87CA1">
              <w:rPr>
                <w:rFonts w:asciiTheme="minorEastAsia" w:hAnsiTheme="minorEastAsia" w:cs="Times New Roman"/>
                <w:b/>
                <w:bCs/>
                <w:szCs w:val="24"/>
                <w:lang w:eastAsia="zh-HK"/>
              </w:rPr>
              <w:t>措</w:t>
            </w:r>
            <w:r w:rsidRPr="00187CA1">
              <w:rPr>
                <w:rFonts w:asciiTheme="minorEastAsia" w:hAnsiTheme="minorEastAsia" w:cs="Times New Roman"/>
                <w:b/>
                <w:bCs/>
                <w:szCs w:val="24"/>
              </w:rPr>
              <w:t>施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4B2A1CD" w14:textId="77777777" w:rsidR="002C32AC" w:rsidRPr="00187CA1" w:rsidRDefault="002C32AC" w:rsidP="0006214A">
            <w:pPr>
              <w:tabs>
                <w:tab w:val="right" w:pos="7560"/>
              </w:tabs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87CA1">
              <w:rPr>
                <w:rFonts w:asciiTheme="minorEastAsia" w:hAnsiTheme="minorEastAsia" w:cs="Times New Roman"/>
                <w:b/>
                <w:bCs/>
                <w:szCs w:val="24"/>
              </w:rPr>
              <w:t>評估方法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3F5F8D5" w14:textId="77777777" w:rsidR="002C32AC" w:rsidRPr="00187CA1" w:rsidRDefault="002C32AC" w:rsidP="0006214A">
            <w:pPr>
              <w:tabs>
                <w:tab w:val="right" w:pos="7560"/>
              </w:tabs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87CA1">
              <w:rPr>
                <w:rFonts w:asciiTheme="minorEastAsia" w:hAnsiTheme="minorEastAsia" w:cs="Times New Roman"/>
                <w:b/>
                <w:bCs/>
                <w:szCs w:val="24"/>
                <w:lang w:eastAsia="zh-HK"/>
              </w:rPr>
              <w:t>推</w:t>
            </w:r>
            <w:r w:rsidRPr="00187CA1">
              <w:rPr>
                <w:rFonts w:asciiTheme="minorEastAsia" w:hAnsiTheme="minorEastAsia" w:cs="Times New Roman"/>
                <w:b/>
                <w:bCs/>
                <w:szCs w:val="24"/>
              </w:rPr>
              <w:t>行時間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E57E888" w14:textId="77777777" w:rsidR="002C32AC" w:rsidRPr="00187CA1" w:rsidRDefault="002C32AC" w:rsidP="0006214A">
            <w:pPr>
              <w:tabs>
                <w:tab w:val="right" w:pos="7560"/>
              </w:tabs>
              <w:snapToGrid w:val="0"/>
              <w:ind w:left="-90" w:rightChars="-12" w:right="-29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87CA1">
              <w:rPr>
                <w:rFonts w:asciiTheme="minorEastAsia" w:hAnsiTheme="minorEastAsia" w:cs="Times New Roman"/>
                <w:b/>
                <w:bCs/>
                <w:szCs w:val="24"/>
              </w:rPr>
              <w:t>負責人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D808BA3" w14:textId="77777777" w:rsidR="002C32AC" w:rsidRPr="00187CA1" w:rsidRDefault="002C32AC" w:rsidP="0006214A">
            <w:pPr>
              <w:tabs>
                <w:tab w:val="right" w:pos="7560"/>
              </w:tabs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87CA1">
              <w:rPr>
                <w:rFonts w:asciiTheme="minorEastAsia" w:hAnsiTheme="minorEastAsia" w:cs="Times New Roman"/>
                <w:b/>
                <w:bCs/>
                <w:szCs w:val="24"/>
              </w:rPr>
              <w:t>所需資源</w:t>
            </w:r>
          </w:p>
        </w:tc>
      </w:tr>
      <w:tr w:rsidR="00187CA1" w:rsidRPr="00187CA1" w14:paraId="5AE2320C" w14:textId="77777777" w:rsidTr="001920B3">
        <w:trPr>
          <w:trHeight w:val="20"/>
        </w:trPr>
        <w:tc>
          <w:tcPr>
            <w:tcW w:w="2330" w:type="dxa"/>
            <w:vMerge w:val="restart"/>
            <w:shd w:val="clear" w:color="auto" w:fill="auto"/>
          </w:tcPr>
          <w:p w14:paraId="76707017" w14:textId="77777777" w:rsidR="002C32AC" w:rsidRPr="00187CA1" w:rsidRDefault="002C32AC" w:rsidP="0006214A">
            <w:pPr>
              <w:tabs>
                <w:tab w:val="right" w:pos="7560"/>
              </w:tabs>
              <w:adjustRightInd w:val="0"/>
              <w:snapToGrid w:val="0"/>
              <w:ind w:leftChars="72" w:left="173" w:rightChars="-12" w:right="-29"/>
              <w:rPr>
                <w:rFonts w:asciiTheme="minorEastAsia" w:hAnsiTheme="minorEastAsia" w:cs="Times New Roman"/>
                <w:bCs/>
                <w:szCs w:val="24"/>
                <w:lang w:eastAsia="zh-HK"/>
              </w:rPr>
            </w:pPr>
            <w:r w:rsidRPr="00187CA1">
              <w:rPr>
                <w:rFonts w:asciiTheme="minorEastAsia" w:hAnsiTheme="minorEastAsia" w:cs="Times New Roman"/>
                <w:bCs/>
                <w:szCs w:val="24"/>
                <w:lang w:eastAsia="zh-HK"/>
              </w:rPr>
              <w:t>學校</w:t>
            </w:r>
            <w:r w:rsidRPr="00187CA1">
              <w:rPr>
                <w:rFonts w:asciiTheme="minorEastAsia" w:hAnsiTheme="minorEastAsia" w:cs="Times New Roman"/>
                <w:bCs/>
                <w:szCs w:val="24"/>
              </w:rPr>
              <w:t>行政</w:t>
            </w:r>
          </w:p>
        </w:tc>
        <w:tc>
          <w:tcPr>
            <w:tcW w:w="4281" w:type="dxa"/>
            <w:shd w:val="clear" w:color="auto" w:fill="auto"/>
          </w:tcPr>
          <w:p w14:paraId="52891A8A" w14:textId="1D054609" w:rsidR="002C32AC" w:rsidRPr="00187CA1" w:rsidRDefault="001920B3" w:rsidP="001920B3">
            <w:pPr>
              <w:tabs>
                <w:tab w:val="left" w:pos="538"/>
                <w:tab w:val="right" w:pos="7560"/>
              </w:tabs>
              <w:adjustRightInd w:val="0"/>
              <w:snapToGrid w:val="0"/>
              <w:ind w:rightChars="106" w:right="254"/>
              <w:jc w:val="both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透過</w:t>
            </w:r>
            <w:r w:rsidR="002C32AC" w:rsidRPr="00187CA1">
              <w:rPr>
                <w:rFonts w:asciiTheme="minorEastAsia" w:hAnsiTheme="minorEastAsia" w:cs="Times New Roman"/>
                <w:bCs/>
                <w:szCs w:val="24"/>
                <w:lang w:eastAsia="zh-HK"/>
              </w:rPr>
              <w:t>「</w:t>
            </w:r>
            <w:r w:rsidR="008B32BD" w:rsidRPr="00187CA1">
              <w:rPr>
                <w:rFonts w:asciiTheme="minorEastAsia" w:hAnsiTheme="minorEastAsia" w:cs="Times New Roman" w:hint="eastAsia"/>
                <w:bCs/>
                <w:kern w:val="0"/>
                <w:szCs w:val="24"/>
              </w:rPr>
              <w:t>德育、公民及國民教育委員會</w:t>
            </w:r>
            <w:r w:rsidR="002C32AC" w:rsidRPr="00187CA1">
              <w:rPr>
                <w:rFonts w:asciiTheme="minorEastAsia" w:hAnsiTheme="minorEastAsia" w:cs="Times New Roman"/>
                <w:bCs/>
                <w:szCs w:val="24"/>
                <w:lang w:eastAsia="zh-HK"/>
              </w:rPr>
              <w:t>」工作小組</w:t>
            </w:r>
            <w:r w:rsidR="002C32AC" w:rsidRPr="00187CA1">
              <w:rPr>
                <w:rFonts w:asciiTheme="minorEastAsia" w:hAnsiTheme="minorEastAsia" w:cs="Times New Roman"/>
                <w:bCs/>
                <w:szCs w:val="24"/>
              </w:rPr>
              <w:t>：</w:t>
            </w:r>
          </w:p>
          <w:p w14:paraId="70CC0775" w14:textId="77777777" w:rsidR="002C32AC" w:rsidRPr="00187CA1" w:rsidRDefault="002C32AC" w:rsidP="001920B3">
            <w:pPr>
              <w:pStyle w:val="ListParagraph"/>
              <w:numPr>
                <w:ilvl w:val="0"/>
                <w:numId w:val="8"/>
              </w:numPr>
              <w:tabs>
                <w:tab w:val="right" w:pos="7560"/>
              </w:tabs>
              <w:adjustRightInd w:val="0"/>
              <w:snapToGrid w:val="0"/>
              <w:ind w:leftChars="0" w:rightChars="106" w:right="254"/>
              <w:jc w:val="both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szCs w:val="24"/>
              </w:rPr>
              <w:t>策劃</w:t>
            </w:r>
            <w:r w:rsidRPr="00187CA1">
              <w:rPr>
                <w:rFonts w:asciiTheme="minorEastAsia" w:hAnsiTheme="minorEastAsia" w:cs="Times New Roman" w:hint="eastAsia"/>
                <w:szCs w:val="24"/>
                <w:lang w:eastAsia="zh-HK"/>
              </w:rPr>
              <w:t>及統籌</w:t>
            </w:r>
            <w:r w:rsidRPr="00187CA1">
              <w:rPr>
                <w:rFonts w:asciiTheme="minorEastAsia" w:hAnsiTheme="minorEastAsia" w:cs="Times New Roman" w:hint="eastAsia"/>
                <w:bCs/>
                <w:szCs w:val="24"/>
                <w:lang w:eastAsia="zh-HK"/>
              </w:rPr>
              <w:t>有關政</w:t>
            </w: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策</w:t>
            </w:r>
            <w:r w:rsidRPr="00187CA1">
              <w:rPr>
                <w:rFonts w:asciiTheme="minorEastAsia" w:hAnsiTheme="minorEastAsia" w:cs="Times New Roman" w:hint="eastAsia"/>
                <w:szCs w:val="24"/>
              </w:rPr>
              <w:t>；</w:t>
            </w:r>
          </w:p>
          <w:p w14:paraId="5E46FFD9" w14:textId="690654A2" w:rsidR="002C32AC" w:rsidRPr="00187CA1" w:rsidRDefault="002C32AC" w:rsidP="001920B3">
            <w:pPr>
              <w:pStyle w:val="ListParagraph"/>
              <w:numPr>
                <w:ilvl w:val="0"/>
                <w:numId w:val="8"/>
              </w:numPr>
              <w:tabs>
                <w:tab w:val="right" w:pos="7560"/>
              </w:tabs>
              <w:adjustRightInd w:val="0"/>
              <w:snapToGrid w:val="0"/>
              <w:ind w:leftChars="0" w:rightChars="106" w:right="254"/>
              <w:jc w:val="both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szCs w:val="24"/>
              </w:rPr>
              <w:t>協調各科組</w:t>
            </w:r>
            <w:r w:rsidR="00A5173F" w:rsidRPr="00187CA1">
              <w:rPr>
                <w:rFonts w:asciiTheme="minorEastAsia" w:hAnsiTheme="minorEastAsia" w:cs="Times New Roman" w:hint="eastAsia"/>
                <w:szCs w:val="24"/>
              </w:rPr>
              <w:t>繼續推動</w:t>
            </w:r>
            <w:r w:rsidRPr="00187CA1">
              <w:rPr>
                <w:rFonts w:asciiTheme="minorEastAsia" w:hAnsiTheme="minorEastAsia" w:cs="Times New Roman" w:hint="eastAsia"/>
                <w:szCs w:val="24"/>
              </w:rPr>
              <w:t>有關措</w:t>
            </w:r>
            <w:r w:rsidRPr="00187CA1">
              <w:rPr>
                <w:rFonts w:asciiTheme="minorEastAsia" w:hAnsiTheme="minorEastAsia" w:cs="Times New Roman" w:hint="eastAsia"/>
                <w:szCs w:val="24"/>
                <w:lang w:eastAsia="zh-HK"/>
              </w:rPr>
              <w:t>施</w:t>
            </w:r>
            <w:r w:rsidRPr="00187CA1">
              <w:rPr>
                <w:rFonts w:asciiTheme="minorEastAsia" w:hAnsiTheme="minorEastAsia" w:cs="Times New Roman" w:hint="eastAsia"/>
                <w:szCs w:val="24"/>
              </w:rPr>
              <w:t>；</w:t>
            </w:r>
          </w:p>
          <w:p w14:paraId="64D21AD8" w14:textId="77777777" w:rsidR="002C32AC" w:rsidRPr="00187CA1" w:rsidRDefault="002C32AC" w:rsidP="001920B3">
            <w:pPr>
              <w:pStyle w:val="ListParagraph"/>
              <w:numPr>
                <w:ilvl w:val="0"/>
                <w:numId w:val="8"/>
              </w:numPr>
              <w:tabs>
                <w:tab w:val="right" w:pos="7560"/>
              </w:tabs>
              <w:adjustRightInd w:val="0"/>
              <w:snapToGrid w:val="0"/>
              <w:ind w:leftChars="0" w:rightChars="106" w:right="254"/>
              <w:jc w:val="both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szCs w:val="24"/>
              </w:rPr>
              <w:t>促進不同持份者的溝通和協作，加強學生品德培養和相關的訓育輔導工作；及</w:t>
            </w:r>
          </w:p>
          <w:p w14:paraId="6B5CC9B3" w14:textId="77777777" w:rsidR="002C32AC" w:rsidRPr="00187CA1" w:rsidRDefault="002C32AC" w:rsidP="001920B3">
            <w:pPr>
              <w:pStyle w:val="ListParagraph"/>
              <w:numPr>
                <w:ilvl w:val="0"/>
                <w:numId w:val="8"/>
              </w:numPr>
              <w:tabs>
                <w:tab w:val="right" w:pos="7560"/>
              </w:tabs>
              <w:adjustRightInd w:val="0"/>
              <w:snapToGrid w:val="0"/>
              <w:ind w:leftChars="0" w:rightChars="106" w:right="254"/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制定</w:t>
            </w:r>
            <w:r w:rsidRPr="00187CA1">
              <w:rPr>
                <w:rFonts w:asciiTheme="minorEastAsia" w:hAnsiTheme="minorEastAsia" w:cs="Times New Roman" w:hint="eastAsia"/>
                <w:szCs w:val="24"/>
              </w:rPr>
              <w:t>策略</w:t>
            </w: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和應變措施防止政治活動入侵校園。</w:t>
            </w:r>
          </w:p>
          <w:p w14:paraId="61B2D42F" w14:textId="77777777" w:rsidR="00CF633D" w:rsidRPr="00187CA1" w:rsidRDefault="00CF633D" w:rsidP="001920B3">
            <w:pPr>
              <w:tabs>
                <w:tab w:val="right" w:pos="7560"/>
              </w:tabs>
              <w:adjustRightInd w:val="0"/>
              <w:snapToGrid w:val="0"/>
              <w:ind w:left="538" w:rightChars="106" w:right="254"/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ADD8EF1" w14:textId="6C8611B9" w:rsidR="00921DF2" w:rsidRPr="00187CA1" w:rsidRDefault="00E850E1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kern w:val="0"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kern w:val="0"/>
                <w:szCs w:val="24"/>
                <w:lang w:eastAsia="zh-HK"/>
              </w:rPr>
              <w:t>教</w:t>
            </w:r>
            <w:r w:rsidRPr="00187CA1">
              <w:rPr>
                <w:rFonts w:asciiTheme="minorEastAsia" w:hAnsiTheme="minorEastAsia" w:cs="Times New Roman" w:hint="eastAsia"/>
                <w:bCs/>
                <w:kern w:val="0"/>
                <w:szCs w:val="24"/>
              </w:rPr>
              <w:t>師問卷</w:t>
            </w:r>
          </w:p>
          <w:p w14:paraId="6E62DC84" w14:textId="77777777" w:rsidR="00921DF2" w:rsidRPr="00187CA1" w:rsidRDefault="00921DF2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kern w:val="0"/>
                <w:szCs w:val="24"/>
              </w:rPr>
            </w:pPr>
          </w:p>
          <w:p w14:paraId="0A743CDC" w14:textId="61B2ACF6" w:rsidR="00E850E1" w:rsidRPr="00187CA1" w:rsidRDefault="00E850E1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kern w:val="0"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kern w:val="0"/>
                <w:szCs w:val="24"/>
              </w:rPr>
              <w:t>觀察</w:t>
            </w:r>
          </w:p>
          <w:p w14:paraId="1EA240B2" w14:textId="77777777" w:rsidR="00921DF2" w:rsidRPr="00187CA1" w:rsidRDefault="00921DF2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kern w:val="0"/>
                <w:szCs w:val="24"/>
              </w:rPr>
            </w:pPr>
          </w:p>
          <w:p w14:paraId="2482E82A" w14:textId="4401643E" w:rsidR="00921DF2" w:rsidRPr="00187CA1" w:rsidRDefault="00921DF2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工作指引</w:t>
            </w:r>
          </w:p>
        </w:tc>
        <w:tc>
          <w:tcPr>
            <w:tcW w:w="1843" w:type="dxa"/>
            <w:shd w:val="clear" w:color="auto" w:fill="auto"/>
          </w:tcPr>
          <w:p w14:paraId="4D116BF9" w14:textId="1156157C" w:rsidR="002C32AC" w:rsidRPr="00187CA1" w:rsidRDefault="00E850E1" w:rsidP="0006214A">
            <w:pPr>
              <w:tabs>
                <w:tab w:val="right" w:pos="7560"/>
              </w:tabs>
              <w:adjustRightInd w:val="0"/>
              <w:snapToGrid w:val="0"/>
              <w:ind w:left="76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kern w:val="0"/>
                <w:szCs w:val="24"/>
              </w:rPr>
              <w:t>全學年</w:t>
            </w:r>
            <w:r w:rsidR="00703988" w:rsidRPr="00187CA1">
              <w:rPr>
                <w:rFonts w:asciiTheme="minorEastAsia" w:hAnsiTheme="minorEastAsia" w:cs="Times New Roman" w:hint="eastAsia"/>
                <w:bCs/>
                <w:kern w:val="0"/>
                <w:szCs w:val="24"/>
              </w:rPr>
              <w:t>進行</w:t>
            </w:r>
          </w:p>
        </w:tc>
        <w:tc>
          <w:tcPr>
            <w:tcW w:w="1843" w:type="dxa"/>
            <w:shd w:val="clear" w:color="auto" w:fill="auto"/>
          </w:tcPr>
          <w:p w14:paraId="70B757F2" w14:textId="77777777" w:rsidR="00696776" w:rsidRPr="00187CA1" w:rsidRDefault="00696776" w:rsidP="001920B3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校長</w:t>
            </w:r>
          </w:p>
          <w:p w14:paraId="768C82BA" w14:textId="733373EE" w:rsidR="001920B3" w:rsidRPr="00187CA1" w:rsidRDefault="001920B3" w:rsidP="001920B3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副校長</w:t>
            </w:r>
          </w:p>
          <w:p w14:paraId="58B72F42" w14:textId="77777777" w:rsidR="001920B3" w:rsidRPr="00187CA1" w:rsidRDefault="001920B3" w:rsidP="001920B3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4B0EAFAD" w14:textId="55131F9D" w:rsidR="001920B3" w:rsidRPr="00187CA1" w:rsidRDefault="001920B3" w:rsidP="001920B3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學校</w:t>
            </w:r>
            <w:r w:rsidR="00625129" w:rsidRPr="00187CA1">
              <w:rPr>
                <w:rFonts w:asciiTheme="minorEastAsia" w:hAnsiTheme="minorEastAsia" w:cs="Times New Roman" w:hint="eastAsia"/>
                <w:bCs/>
                <w:szCs w:val="24"/>
              </w:rPr>
              <w:t>行政</w:t>
            </w: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會議</w:t>
            </w:r>
          </w:p>
          <w:p w14:paraId="4B9BB5B9" w14:textId="77777777" w:rsidR="001920B3" w:rsidRPr="00187CA1" w:rsidRDefault="001920B3" w:rsidP="001920B3">
            <w:pPr>
              <w:tabs>
                <w:tab w:val="right" w:pos="7560"/>
              </w:tabs>
              <w:adjustRightInd w:val="0"/>
              <w:snapToGrid w:val="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30680BB2" w14:textId="069CE221" w:rsidR="00DA4279" w:rsidRPr="00187CA1" w:rsidRDefault="008B32BD" w:rsidP="001920B3">
            <w:pPr>
              <w:tabs>
                <w:tab w:val="right" w:pos="7560"/>
              </w:tabs>
              <w:adjustRightInd w:val="0"/>
              <w:snapToGrid w:val="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德育</w:t>
            </w:r>
            <w:r w:rsidR="001920B3" w:rsidRPr="00187CA1">
              <w:rPr>
                <w:rFonts w:asciiTheme="minorEastAsia" w:hAnsiTheme="minorEastAsia" w:cs="Times New Roman" w:hint="eastAsia"/>
                <w:bCs/>
                <w:szCs w:val="24"/>
              </w:rPr>
              <w:t>、公民及國民教育</w:t>
            </w:r>
            <w:r w:rsidR="00825C9C" w:rsidRPr="00187CA1">
              <w:rPr>
                <w:rFonts w:asciiTheme="minorEastAsia" w:hAnsiTheme="minorEastAsia" w:cs="Times New Roman" w:hint="eastAsia"/>
                <w:bCs/>
                <w:szCs w:val="24"/>
              </w:rPr>
              <w:t>委員會</w:t>
            </w:r>
          </w:p>
        </w:tc>
        <w:tc>
          <w:tcPr>
            <w:tcW w:w="1701" w:type="dxa"/>
            <w:shd w:val="clear" w:color="auto" w:fill="auto"/>
          </w:tcPr>
          <w:p w14:paraId="22957625" w14:textId="77777777" w:rsidR="002C32AC" w:rsidRPr="00187CA1" w:rsidRDefault="00B21EE0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/>
                <w:bCs/>
                <w:szCs w:val="24"/>
              </w:rPr>
              <w:t>待定</w:t>
            </w:r>
          </w:p>
        </w:tc>
      </w:tr>
      <w:tr w:rsidR="00187CA1" w:rsidRPr="00187CA1" w14:paraId="112A397E" w14:textId="77777777" w:rsidTr="001920B3">
        <w:trPr>
          <w:trHeight w:val="20"/>
        </w:trPr>
        <w:tc>
          <w:tcPr>
            <w:tcW w:w="2330" w:type="dxa"/>
            <w:vMerge/>
            <w:shd w:val="clear" w:color="auto" w:fill="auto"/>
          </w:tcPr>
          <w:p w14:paraId="32A6D093" w14:textId="77777777" w:rsidR="002C32AC" w:rsidRPr="00187CA1" w:rsidRDefault="002C32AC" w:rsidP="0006214A">
            <w:pPr>
              <w:tabs>
                <w:tab w:val="right" w:pos="7560"/>
              </w:tabs>
              <w:adjustRightInd w:val="0"/>
              <w:snapToGrid w:val="0"/>
              <w:ind w:leftChars="72" w:left="173" w:rightChars="-12" w:right="-29"/>
              <w:rPr>
                <w:rFonts w:asciiTheme="minorEastAsia" w:hAnsiTheme="minorEastAsia" w:cs="Times New Roman"/>
                <w:bCs/>
                <w:szCs w:val="24"/>
                <w:lang w:eastAsia="zh-HK"/>
              </w:rPr>
            </w:pPr>
          </w:p>
        </w:tc>
        <w:tc>
          <w:tcPr>
            <w:tcW w:w="4281" w:type="dxa"/>
            <w:shd w:val="clear" w:color="auto" w:fill="auto"/>
          </w:tcPr>
          <w:p w14:paraId="449C658D" w14:textId="4671B330" w:rsidR="002C32AC" w:rsidRPr="00187CA1" w:rsidRDefault="00A5173F" w:rsidP="001920B3">
            <w:pPr>
              <w:tabs>
                <w:tab w:val="left" w:pos="538"/>
                <w:tab w:val="right" w:pos="7560"/>
              </w:tabs>
              <w:adjustRightInd w:val="0"/>
              <w:snapToGrid w:val="0"/>
              <w:ind w:rightChars="106" w:right="254"/>
              <w:jc w:val="both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kern w:val="0"/>
                <w:szCs w:val="24"/>
                <w:lang w:eastAsia="zh-HK"/>
              </w:rPr>
              <w:t>持續檢視</w:t>
            </w:r>
            <w:r w:rsidR="002C32AC" w:rsidRPr="00187CA1">
              <w:rPr>
                <w:rFonts w:asciiTheme="minorEastAsia" w:hAnsiTheme="minorEastAsia" w:cs="Times New Roman" w:hint="eastAsia"/>
                <w:kern w:val="0"/>
                <w:szCs w:val="24"/>
                <w:lang w:eastAsia="zh-HK"/>
              </w:rPr>
              <w:t>校</w:t>
            </w:r>
            <w:r w:rsidR="002C32AC" w:rsidRPr="00187CA1">
              <w:rPr>
                <w:rFonts w:asciiTheme="minorEastAsia" w:hAnsiTheme="minorEastAsia" w:cs="Times New Roman" w:hint="eastAsia"/>
                <w:kern w:val="0"/>
                <w:szCs w:val="24"/>
              </w:rPr>
              <w:t>舍</w:t>
            </w:r>
            <w:r w:rsidR="002C32AC" w:rsidRPr="00187CA1">
              <w:rPr>
                <w:rFonts w:asciiTheme="minorEastAsia" w:hAnsiTheme="minorEastAsia" w:cs="Times New Roman" w:hint="eastAsia"/>
                <w:kern w:val="0"/>
                <w:szCs w:val="24"/>
                <w:lang w:eastAsia="zh-HK"/>
              </w:rPr>
              <w:t>管</w:t>
            </w:r>
            <w:r w:rsidR="002C32AC" w:rsidRPr="00187CA1">
              <w:rPr>
                <w:rFonts w:asciiTheme="minorEastAsia" w:hAnsiTheme="minorEastAsia" w:cs="Times New Roman" w:hint="eastAsia"/>
                <w:kern w:val="0"/>
                <w:szCs w:val="24"/>
              </w:rPr>
              <w:t>理</w:t>
            </w:r>
            <w:r w:rsidR="002C32AC" w:rsidRPr="00187CA1">
              <w:rPr>
                <w:rFonts w:asciiTheme="minorEastAsia" w:hAnsiTheme="minorEastAsia" w:cs="Times New Roman" w:hint="eastAsia"/>
                <w:kern w:val="0"/>
                <w:szCs w:val="24"/>
                <w:lang w:eastAsia="zh-HK"/>
              </w:rPr>
              <w:t>機制及程</w:t>
            </w:r>
            <w:r w:rsidR="002C32AC" w:rsidRPr="00187CA1">
              <w:rPr>
                <w:rFonts w:asciiTheme="minorEastAsia" w:hAnsiTheme="minorEastAsia" w:cs="Times New Roman" w:hint="eastAsia"/>
                <w:kern w:val="0"/>
                <w:szCs w:val="24"/>
              </w:rPr>
              <w:t>序（</w:t>
            </w:r>
            <w:r w:rsidR="002C32AC" w:rsidRPr="00187CA1">
              <w:rPr>
                <w:rFonts w:asciiTheme="minorEastAsia" w:hAnsiTheme="minorEastAsia" w:cs="Times New Roman" w:hint="eastAsia"/>
                <w:kern w:val="0"/>
                <w:szCs w:val="24"/>
                <w:lang w:eastAsia="zh-HK"/>
              </w:rPr>
              <w:t>包</w:t>
            </w:r>
            <w:r w:rsidR="002C32AC" w:rsidRPr="00187CA1">
              <w:rPr>
                <w:rFonts w:asciiTheme="minorEastAsia" w:hAnsiTheme="minorEastAsia" w:cs="Times New Roman" w:hint="eastAsia"/>
                <w:kern w:val="0"/>
                <w:szCs w:val="24"/>
              </w:rPr>
              <w:t>括租</w:t>
            </w:r>
            <w:r w:rsidR="002C32AC" w:rsidRPr="00187CA1">
              <w:rPr>
                <w:rFonts w:asciiTheme="minorEastAsia" w:hAnsiTheme="minorEastAsia" w:cs="Times New Roman" w:hint="eastAsia"/>
                <w:kern w:val="0"/>
                <w:szCs w:val="24"/>
                <w:lang w:eastAsia="zh-HK"/>
              </w:rPr>
              <w:t>借校</w:t>
            </w:r>
            <w:r w:rsidR="002C32AC" w:rsidRPr="00187CA1">
              <w:rPr>
                <w:rFonts w:asciiTheme="minorEastAsia" w:hAnsiTheme="minorEastAsia" w:cs="Times New Roman" w:hint="eastAsia"/>
                <w:kern w:val="0"/>
                <w:szCs w:val="24"/>
              </w:rPr>
              <w:t>園</w:t>
            </w:r>
            <w:r w:rsidR="002C32AC" w:rsidRPr="00187CA1">
              <w:rPr>
                <w:rFonts w:asciiTheme="minorEastAsia" w:hAnsiTheme="minorEastAsia" w:cs="Times New Roman" w:hint="eastAsia"/>
                <w:kern w:val="0"/>
                <w:szCs w:val="24"/>
                <w:lang w:eastAsia="zh-HK"/>
              </w:rPr>
              <w:t>設</w:t>
            </w:r>
            <w:r w:rsidR="002C32AC" w:rsidRPr="00187CA1">
              <w:rPr>
                <w:rFonts w:asciiTheme="minorEastAsia" w:hAnsiTheme="minorEastAsia" w:cs="Times New Roman" w:hint="eastAsia"/>
                <w:kern w:val="0"/>
                <w:szCs w:val="24"/>
              </w:rPr>
              <w:t>施</w:t>
            </w:r>
            <w:r w:rsidR="002C32AC" w:rsidRPr="00187CA1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</w:rPr>
              <w:t>及定期檢視</w:t>
            </w:r>
            <w:r w:rsidR="002C32AC" w:rsidRPr="00187CA1">
              <w:rPr>
                <w:rFonts w:asciiTheme="minorEastAsia" w:hAnsiTheme="minorEastAsia" w:cs="Times New Roman" w:hint="eastAsia"/>
                <w:bCs/>
                <w:szCs w:val="24"/>
                <w:shd w:val="clear" w:color="auto" w:fill="FFFFFF"/>
                <w:lang w:eastAsia="zh-HK"/>
              </w:rPr>
              <w:t>圖書館</w:t>
            </w:r>
            <w:r w:rsidR="002C32AC" w:rsidRPr="00187CA1">
              <w:rPr>
                <w:rFonts w:asciiTheme="minorEastAsia" w:hAnsiTheme="minorEastAsia" w:cs="Times New Roman" w:hint="eastAsia"/>
                <w:bCs/>
                <w:szCs w:val="24"/>
                <w:shd w:val="clear" w:color="auto" w:fill="FFFFFF"/>
                <w:lang w:val="en-HK" w:eastAsia="zh-HK"/>
              </w:rPr>
              <w:t>藏書</w:t>
            </w:r>
            <w:r w:rsidR="002C32AC" w:rsidRPr="00187CA1">
              <w:rPr>
                <w:rFonts w:asciiTheme="minorEastAsia" w:hAnsiTheme="minorEastAsia" w:cs="Times New Roman" w:hint="eastAsia"/>
                <w:bCs/>
                <w:szCs w:val="24"/>
                <w:shd w:val="clear" w:color="auto" w:fill="FFFFFF"/>
                <w:lang w:val="en-HK"/>
              </w:rPr>
              <w:t>）</w:t>
            </w:r>
            <w:r w:rsidR="002C32AC" w:rsidRPr="00187CA1">
              <w:rPr>
                <w:rFonts w:asciiTheme="minorEastAsia" w:hAnsiTheme="minorEastAsia" w:cs="Times New Roman" w:hint="eastAsia"/>
                <w:kern w:val="0"/>
                <w:szCs w:val="24"/>
              </w:rPr>
              <w:t>，</w:t>
            </w:r>
            <w:r w:rsidR="002C32AC" w:rsidRPr="00187CA1">
              <w:rPr>
                <w:rFonts w:asciiTheme="minorEastAsia" w:hAnsiTheme="minorEastAsia" w:cs="Times New Roman" w:hint="eastAsia"/>
                <w:kern w:val="0"/>
                <w:szCs w:val="24"/>
                <w:lang w:eastAsia="zh-HK"/>
              </w:rPr>
              <w:t>確</w:t>
            </w:r>
            <w:r w:rsidR="002C32AC" w:rsidRPr="00187CA1">
              <w:rPr>
                <w:rFonts w:asciiTheme="minorEastAsia" w:hAnsiTheme="minorEastAsia" w:cs="Times New Roman" w:hint="eastAsia"/>
                <w:kern w:val="0"/>
                <w:szCs w:val="24"/>
              </w:rPr>
              <w:t>保</w:t>
            </w:r>
            <w:r w:rsidR="002C32AC" w:rsidRPr="00187CA1">
              <w:rPr>
                <w:rFonts w:asciiTheme="minorEastAsia" w:hAnsiTheme="minorEastAsia" w:cs="Times New Roman" w:hint="eastAsia"/>
                <w:kern w:val="0"/>
                <w:szCs w:val="24"/>
                <w:lang w:eastAsia="zh-HK"/>
              </w:rPr>
              <w:t>學</w:t>
            </w:r>
            <w:r w:rsidR="002C32AC" w:rsidRPr="00187CA1">
              <w:rPr>
                <w:rFonts w:asciiTheme="minorEastAsia" w:hAnsiTheme="minorEastAsia" w:cs="Times New Roman" w:hint="eastAsia"/>
                <w:kern w:val="0"/>
                <w:szCs w:val="24"/>
              </w:rPr>
              <w:t>校</w:t>
            </w:r>
            <w:r w:rsidR="002C32AC" w:rsidRPr="00187CA1">
              <w:rPr>
                <w:rFonts w:asciiTheme="minorEastAsia" w:hAnsiTheme="minorEastAsia" w:cs="Times New Roman" w:hint="eastAsia"/>
                <w:szCs w:val="24"/>
                <w:lang w:eastAsia="zh-HK"/>
              </w:rPr>
              <w:t>活</w:t>
            </w:r>
            <w:r w:rsidR="002C32AC" w:rsidRPr="00187CA1">
              <w:rPr>
                <w:rFonts w:asciiTheme="minorEastAsia" w:hAnsiTheme="minorEastAsia" w:cs="Times New Roman" w:hint="eastAsia"/>
                <w:szCs w:val="24"/>
              </w:rPr>
              <w:t>動</w:t>
            </w:r>
            <w:r w:rsidR="002C32AC" w:rsidRPr="00187CA1">
              <w:rPr>
                <w:rFonts w:asciiTheme="minorEastAsia" w:hAnsiTheme="minorEastAsia" w:cs="Times New Roman" w:hint="eastAsia"/>
                <w:szCs w:val="24"/>
                <w:lang w:eastAsia="zh-HK"/>
              </w:rPr>
              <w:t>不會涉及危害國家安全的行為和活動</w:t>
            </w:r>
            <w:r w:rsidR="002C32AC" w:rsidRPr="00187CA1"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  <w:p w14:paraId="3EF0BD5F" w14:textId="77777777" w:rsidR="00CF633D" w:rsidRPr="00187CA1" w:rsidRDefault="00CF633D" w:rsidP="001920B3">
            <w:pPr>
              <w:tabs>
                <w:tab w:val="left" w:pos="538"/>
                <w:tab w:val="right" w:pos="7560"/>
              </w:tabs>
              <w:adjustRightInd w:val="0"/>
              <w:snapToGrid w:val="0"/>
              <w:ind w:left="113" w:rightChars="106" w:right="254"/>
              <w:jc w:val="both"/>
              <w:rPr>
                <w:rFonts w:asciiTheme="minorEastAsia" w:hAnsiTheme="minorEastAsia" w:cs="Times New Roman"/>
                <w:bCs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45A7C9" w14:textId="5198B2A5" w:rsidR="00921DF2" w:rsidRPr="00187CA1" w:rsidRDefault="00E850E1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kern w:val="0"/>
                <w:szCs w:val="24"/>
                <w:shd w:val="clear" w:color="auto" w:fill="FFFFFF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kern w:val="0"/>
                <w:szCs w:val="24"/>
                <w:shd w:val="clear" w:color="auto" w:fill="FFFFFF"/>
              </w:rPr>
              <w:t>觀察</w:t>
            </w:r>
          </w:p>
          <w:p w14:paraId="6A0A56CE" w14:textId="77777777" w:rsidR="00921DF2" w:rsidRPr="00187CA1" w:rsidRDefault="00921DF2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kern w:val="0"/>
                <w:szCs w:val="24"/>
                <w:shd w:val="clear" w:color="auto" w:fill="FFFFFF"/>
              </w:rPr>
            </w:pPr>
          </w:p>
          <w:p w14:paraId="6FFE37FE" w14:textId="29B10823" w:rsidR="00921DF2" w:rsidRPr="00187CA1" w:rsidRDefault="00E850E1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kern w:val="0"/>
                <w:szCs w:val="24"/>
                <w:shd w:val="clear" w:color="auto" w:fill="FFFFFF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kern w:val="0"/>
                <w:szCs w:val="24"/>
                <w:shd w:val="clear" w:color="auto" w:fill="FFFFFF"/>
              </w:rPr>
              <w:t>活動檢討</w:t>
            </w:r>
          </w:p>
          <w:p w14:paraId="0791DE64" w14:textId="77777777" w:rsidR="00921DF2" w:rsidRPr="00187CA1" w:rsidRDefault="00921DF2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kern w:val="0"/>
                <w:szCs w:val="24"/>
                <w:shd w:val="clear" w:color="auto" w:fill="FFFFFF"/>
              </w:rPr>
            </w:pPr>
          </w:p>
          <w:p w14:paraId="62322164" w14:textId="020D543C" w:rsidR="00921DF2" w:rsidRPr="00187CA1" w:rsidRDefault="00127782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kern w:val="0"/>
                <w:szCs w:val="24"/>
                <w:shd w:val="clear" w:color="auto" w:fill="FFFFFF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kern w:val="0"/>
                <w:szCs w:val="24"/>
                <w:shd w:val="clear" w:color="auto" w:fill="FFFFFF"/>
              </w:rPr>
              <w:t>圖書檢視紀錄</w:t>
            </w:r>
          </w:p>
          <w:p w14:paraId="54653439" w14:textId="77777777" w:rsidR="00921DF2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-90"/>
              <w:rPr>
                <w:rFonts w:asciiTheme="minorEastAsia" w:hAnsiTheme="minorEastAsia" w:cs="Times New Roman"/>
                <w:bCs/>
                <w:kern w:val="0"/>
                <w:szCs w:val="24"/>
                <w:shd w:val="clear" w:color="auto" w:fill="FFFFFF"/>
              </w:rPr>
            </w:pPr>
          </w:p>
          <w:p w14:paraId="349DB59C" w14:textId="37DE3208" w:rsidR="00E850E1" w:rsidRPr="00187CA1" w:rsidRDefault="00D414DF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kern w:val="0"/>
                <w:szCs w:val="24"/>
                <w:shd w:val="clear" w:color="auto" w:fill="FFFFFF"/>
              </w:rPr>
              <w:lastRenderedPageBreak/>
              <w:t>會議紀錄</w:t>
            </w:r>
          </w:p>
        </w:tc>
        <w:tc>
          <w:tcPr>
            <w:tcW w:w="1843" w:type="dxa"/>
            <w:shd w:val="clear" w:color="auto" w:fill="auto"/>
          </w:tcPr>
          <w:p w14:paraId="225976C1" w14:textId="2FB9AD18" w:rsidR="002C32AC" w:rsidRPr="00187CA1" w:rsidRDefault="00703988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kern w:val="0"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kern w:val="0"/>
                <w:szCs w:val="24"/>
              </w:rPr>
              <w:lastRenderedPageBreak/>
              <w:t>每學期進行一次</w:t>
            </w:r>
          </w:p>
        </w:tc>
        <w:tc>
          <w:tcPr>
            <w:tcW w:w="1843" w:type="dxa"/>
            <w:shd w:val="clear" w:color="auto" w:fill="auto"/>
          </w:tcPr>
          <w:p w14:paraId="59925EA8" w14:textId="77777777" w:rsidR="00696776" w:rsidRPr="00187CA1" w:rsidRDefault="00696776" w:rsidP="001920B3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校長</w:t>
            </w:r>
          </w:p>
          <w:p w14:paraId="05D391B8" w14:textId="17F35591" w:rsidR="001920B3" w:rsidRPr="00187CA1" w:rsidRDefault="001920B3" w:rsidP="001920B3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副校長</w:t>
            </w:r>
          </w:p>
          <w:p w14:paraId="33DD29B4" w14:textId="77777777" w:rsidR="001920B3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6E08C1A0" w14:textId="1B1A34C3" w:rsidR="001920B3" w:rsidRPr="00187CA1" w:rsidRDefault="00625129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校務</w:t>
            </w:r>
            <w:r w:rsidR="00017502" w:rsidRPr="00187CA1">
              <w:rPr>
                <w:rFonts w:asciiTheme="minorEastAsia" w:hAnsiTheme="minorEastAsia" w:cs="Times New Roman" w:hint="eastAsia"/>
                <w:bCs/>
                <w:szCs w:val="24"/>
              </w:rPr>
              <w:t>委員會</w:t>
            </w:r>
          </w:p>
          <w:p w14:paraId="5766ECCA" w14:textId="2296D3F5" w:rsidR="00B158EC" w:rsidRPr="00187CA1" w:rsidRDefault="00B158EC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0F4E17ED" w14:textId="02F315BF" w:rsidR="00B158EC" w:rsidRPr="00187CA1" w:rsidRDefault="00B158EC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圖書館組</w:t>
            </w:r>
          </w:p>
          <w:p w14:paraId="746593AB" w14:textId="77777777" w:rsidR="001920B3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7EC4AC70" w14:textId="46959AEF" w:rsidR="001920B3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教務委員會</w:t>
            </w:r>
          </w:p>
          <w:p w14:paraId="421A6D9F" w14:textId="77777777" w:rsidR="001920B3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24BC5ADD" w14:textId="77777777" w:rsidR="00625129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德育、公民及國民教育委員會</w:t>
            </w:r>
          </w:p>
          <w:p w14:paraId="5D2D8DFF" w14:textId="0AEC4269" w:rsidR="001920B3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AD5F35" w14:textId="3837D3EB" w:rsidR="002C32AC" w:rsidRPr="00187CA1" w:rsidRDefault="002C32AC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</w:tc>
      </w:tr>
      <w:tr w:rsidR="00187CA1" w:rsidRPr="00187CA1" w14:paraId="6E100FA7" w14:textId="77777777" w:rsidTr="001920B3">
        <w:trPr>
          <w:trHeight w:val="20"/>
        </w:trPr>
        <w:tc>
          <w:tcPr>
            <w:tcW w:w="2330" w:type="dxa"/>
            <w:vMerge/>
            <w:shd w:val="clear" w:color="auto" w:fill="auto"/>
          </w:tcPr>
          <w:p w14:paraId="1BEC43F5" w14:textId="77777777" w:rsidR="002C32AC" w:rsidRPr="00187CA1" w:rsidRDefault="002C32AC" w:rsidP="0006214A">
            <w:pPr>
              <w:tabs>
                <w:tab w:val="right" w:pos="7560"/>
              </w:tabs>
              <w:adjustRightInd w:val="0"/>
              <w:snapToGrid w:val="0"/>
              <w:ind w:leftChars="72" w:left="173" w:rightChars="-12" w:right="-29"/>
              <w:rPr>
                <w:rFonts w:asciiTheme="minorEastAsia" w:hAnsiTheme="minorEastAsia" w:cs="Times New Roman"/>
                <w:bCs/>
                <w:szCs w:val="24"/>
                <w:lang w:eastAsia="zh-HK"/>
              </w:rPr>
            </w:pPr>
          </w:p>
        </w:tc>
        <w:tc>
          <w:tcPr>
            <w:tcW w:w="4281" w:type="dxa"/>
            <w:shd w:val="clear" w:color="auto" w:fill="auto"/>
          </w:tcPr>
          <w:p w14:paraId="51F7D5C9" w14:textId="4ABE78A0" w:rsidR="002C32AC" w:rsidRPr="00187CA1" w:rsidRDefault="006F70E3" w:rsidP="001920B3">
            <w:pPr>
              <w:tabs>
                <w:tab w:val="left" w:pos="538"/>
                <w:tab w:val="right" w:pos="7560"/>
              </w:tabs>
              <w:adjustRightInd w:val="0"/>
              <w:snapToGrid w:val="0"/>
              <w:ind w:rightChars="106" w:right="254"/>
              <w:jc w:val="both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  <w:shd w:val="clear" w:color="auto" w:fill="FFFFFF"/>
                <w:lang w:eastAsia="zh-HK"/>
              </w:rPr>
              <w:t>繼續執行</w:t>
            </w:r>
            <w:r w:rsidR="002C32AC" w:rsidRPr="00187CA1">
              <w:rPr>
                <w:rFonts w:asciiTheme="minorEastAsia" w:hAnsiTheme="minorEastAsia" w:cs="Times New Roman"/>
                <w:bCs/>
                <w:szCs w:val="24"/>
                <w:shd w:val="clear" w:color="auto" w:fill="FFFFFF"/>
                <w:lang w:eastAsia="zh-HK"/>
              </w:rPr>
              <w:t>學校舉辦活動</w:t>
            </w:r>
            <w:r w:rsidR="002C32AC" w:rsidRPr="00187CA1">
              <w:rPr>
                <w:rFonts w:asciiTheme="minorEastAsia" w:hAnsiTheme="minorEastAsia" w:cs="Times New Roman"/>
                <w:bCs/>
                <w:szCs w:val="24"/>
                <w:shd w:val="clear" w:color="auto" w:fill="FFFFFF"/>
              </w:rPr>
              <w:t>的機制</w:t>
            </w:r>
            <w:r w:rsidR="002C32AC" w:rsidRPr="00187CA1">
              <w:rPr>
                <w:rFonts w:asciiTheme="minorEastAsia" w:hAnsiTheme="minorEastAsia" w:cs="Times New Roman"/>
                <w:bCs/>
                <w:szCs w:val="24"/>
                <w:shd w:val="clear" w:color="auto" w:fill="FFFFFF"/>
                <w:lang w:eastAsia="zh-HK"/>
              </w:rPr>
              <w:t>和程序</w:t>
            </w:r>
            <w:r w:rsidR="002C32AC" w:rsidRPr="00187CA1">
              <w:rPr>
                <w:rFonts w:asciiTheme="minorEastAsia" w:hAnsiTheme="minorEastAsia" w:cs="Times New Roman"/>
                <w:bCs/>
                <w:szCs w:val="24"/>
                <w:shd w:val="clear" w:color="auto" w:fill="FFFFFF"/>
              </w:rPr>
              <w:t>，</w:t>
            </w:r>
            <w:r w:rsidR="002C32AC" w:rsidRPr="00187CA1">
              <w:rPr>
                <w:rFonts w:asciiTheme="minorEastAsia" w:hAnsiTheme="minorEastAsia" w:cs="Times New Roman"/>
                <w:bCs/>
                <w:szCs w:val="24"/>
                <w:shd w:val="clear" w:color="auto" w:fill="FFFFFF"/>
                <w:lang w:eastAsia="zh-HK"/>
              </w:rPr>
              <w:t>確保以學校名義舉辦的活動（包括學生活動、課外活動、邀請校外嘉賓演講、校友或家長教師會為學生舉辦的活動、校外導師任教的活動等），不會涉及危害國家安全的行為和活動。</w:t>
            </w:r>
          </w:p>
          <w:p w14:paraId="2BD15A4F" w14:textId="77777777" w:rsidR="00CF633D" w:rsidRPr="00187CA1" w:rsidRDefault="00CF633D" w:rsidP="001920B3">
            <w:pPr>
              <w:tabs>
                <w:tab w:val="left" w:pos="538"/>
                <w:tab w:val="right" w:pos="7560"/>
              </w:tabs>
              <w:adjustRightInd w:val="0"/>
              <w:snapToGrid w:val="0"/>
              <w:ind w:left="113" w:rightChars="106" w:right="254"/>
              <w:jc w:val="both"/>
              <w:rPr>
                <w:rFonts w:asciiTheme="minorEastAsia" w:hAnsiTheme="minorEastAsia" w:cs="Times New Roman"/>
                <w:bCs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1066B7E" w14:textId="499151EA" w:rsidR="00921DF2" w:rsidRPr="00187CA1" w:rsidRDefault="002C32AC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  <w:shd w:val="clear" w:color="auto" w:fill="FFFFFF"/>
              </w:rPr>
            </w:pPr>
            <w:r w:rsidRPr="00187CA1">
              <w:rPr>
                <w:rFonts w:asciiTheme="minorEastAsia" w:hAnsiTheme="minorEastAsia" w:cs="Times New Roman"/>
                <w:bCs/>
                <w:szCs w:val="24"/>
                <w:shd w:val="clear" w:color="auto" w:fill="FFFFFF"/>
              </w:rPr>
              <w:t>觀察</w:t>
            </w:r>
          </w:p>
          <w:p w14:paraId="67005B5E" w14:textId="77777777" w:rsidR="00921DF2" w:rsidRPr="00187CA1" w:rsidRDefault="00921DF2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  <w:shd w:val="clear" w:color="auto" w:fill="FFFFFF"/>
              </w:rPr>
            </w:pPr>
          </w:p>
          <w:p w14:paraId="19825DD2" w14:textId="3DAA1578" w:rsidR="002C32AC" w:rsidRPr="00187CA1" w:rsidRDefault="002C32AC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  <w:shd w:val="clear" w:color="auto" w:fill="FFFFFF"/>
              </w:rPr>
            </w:pPr>
            <w:r w:rsidRPr="00187CA1">
              <w:rPr>
                <w:rFonts w:asciiTheme="minorEastAsia" w:hAnsiTheme="minorEastAsia" w:cs="Times New Roman"/>
                <w:bCs/>
                <w:szCs w:val="24"/>
                <w:shd w:val="clear" w:color="auto" w:fill="FFFFFF"/>
              </w:rPr>
              <w:t>活動檢討</w:t>
            </w:r>
          </w:p>
          <w:p w14:paraId="395601F4" w14:textId="77777777" w:rsidR="00E850E1" w:rsidRPr="00187CA1" w:rsidRDefault="00E850E1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0FEE8CF" w14:textId="268FCD69" w:rsidR="00703988" w:rsidRPr="00187CA1" w:rsidRDefault="00703988" w:rsidP="0006214A">
            <w:pPr>
              <w:tabs>
                <w:tab w:val="right" w:pos="7560"/>
              </w:tabs>
              <w:adjustRightInd w:val="0"/>
              <w:snapToGrid w:val="0"/>
              <w:ind w:left="52"/>
              <w:jc w:val="center"/>
              <w:rPr>
                <w:rFonts w:asciiTheme="minorEastAsia" w:hAnsiTheme="minorEastAsia" w:cs="Times New Roman"/>
                <w:bCs/>
                <w:kern w:val="0"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kern w:val="0"/>
                <w:szCs w:val="24"/>
              </w:rPr>
              <w:t>全</w:t>
            </w:r>
            <w:r w:rsidR="00187CA1" w:rsidRPr="00187CA1">
              <w:rPr>
                <w:rFonts w:asciiTheme="minorEastAsia" w:hAnsiTheme="minorEastAsia" w:cs="Times New Roman" w:hint="eastAsia"/>
                <w:bCs/>
                <w:kern w:val="0"/>
                <w:szCs w:val="24"/>
              </w:rPr>
              <w:t>學</w:t>
            </w:r>
            <w:r w:rsidRPr="00187CA1">
              <w:rPr>
                <w:rFonts w:asciiTheme="minorEastAsia" w:hAnsiTheme="minorEastAsia" w:cs="Times New Roman" w:hint="eastAsia"/>
                <w:bCs/>
                <w:kern w:val="0"/>
                <w:szCs w:val="24"/>
              </w:rPr>
              <w:t>年進行</w:t>
            </w:r>
          </w:p>
          <w:p w14:paraId="3395BE1D" w14:textId="4BA368B5" w:rsidR="00E850E1" w:rsidRPr="00187CA1" w:rsidRDefault="00E850E1" w:rsidP="0006214A">
            <w:pPr>
              <w:tabs>
                <w:tab w:val="right" w:pos="7560"/>
              </w:tabs>
              <w:adjustRightInd w:val="0"/>
              <w:snapToGrid w:val="0"/>
              <w:ind w:left="52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089EB87" w14:textId="6D2668ED" w:rsidR="001920B3" w:rsidRPr="00187CA1" w:rsidRDefault="001920B3" w:rsidP="001920B3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副校長</w:t>
            </w:r>
          </w:p>
          <w:p w14:paraId="125B1DA1" w14:textId="77777777" w:rsidR="001920B3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15F341A7" w14:textId="702FAE22" w:rsidR="001920B3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學生發展</w:t>
            </w:r>
            <w:r w:rsidR="00017502" w:rsidRPr="00187CA1">
              <w:rPr>
                <w:rFonts w:asciiTheme="minorEastAsia" w:hAnsiTheme="minorEastAsia" w:cs="Times New Roman" w:hint="eastAsia"/>
                <w:bCs/>
                <w:szCs w:val="24"/>
              </w:rPr>
              <w:t>委員會</w:t>
            </w:r>
          </w:p>
          <w:p w14:paraId="63F93121" w14:textId="77777777" w:rsidR="001920B3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12AB3B86" w14:textId="7245EB34" w:rsidR="00625129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德育、公民及國民教育委員會</w:t>
            </w:r>
          </w:p>
        </w:tc>
        <w:tc>
          <w:tcPr>
            <w:tcW w:w="1701" w:type="dxa"/>
            <w:shd w:val="clear" w:color="auto" w:fill="auto"/>
          </w:tcPr>
          <w:p w14:paraId="4E17471D" w14:textId="50C9A900" w:rsidR="002C32AC" w:rsidRPr="00187CA1" w:rsidRDefault="002C32AC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</w:tc>
      </w:tr>
      <w:tr w:rsidR="00187CA1" w:rsidRPr="00187CA1" w14:paraId="463BF221" w14:textId="77777777" w:rsidTr="001920B3">
        <w:trPr>
          <w:trHeight w:val="20"/>
        </w:trPr>
        <w:tc>
          <w:tcPr>
            <w:tcW w:w="2330" w:type="dxa"/>
            <w:shd w:val="clear" w:color="auto" w:fill="auto"/>
          </w:tcPr>
          <w:p w14:paraId="79357DFD" w14:textId="77777777" w:rsidR="008E4D17" w:rsidRPr="00187CA1" w:rsidRDefault="008E4D17" w:rsidP="0006214A">
            <w:pPr>
              <w:tabs>
                <w:tab w:val="right" w:pos="7560"/>
              </w:tabs>
              <w:adjustRightInd w:val="0"/>
              <w:snapToGrid w:val="0"/>
              <w:ind w:leftChars="72" w:left="173" w:rightChars="-12" w:right="-29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/>
                <w:bCs/>
                <w:szCs w:val="24"/>
                <w:lang w:eastAsia="zh-HK"/>
              </w:rPr>
              <w:t>人事管理</w:t>
            </w:r>
          </w:p>
        </w:tc>
        <w:tc>
          <w:tcPr>
            <w:tcW w:w="4281" w:type="dxa"/>
            <w:shd w:val="clear" w:color="auto" w:fill="auto"/>
          </w:tcPr>
          <w:p w14:paraId="52C7FF0B" w14:textId="4E67A935" w:rsidR="008E4D17" w:rsidRPr="00187CA1" w:rsidRDefault="00D44F99" w:rsidP="001920B3">
            <w:pPr>
              <w:tabs>
                <w:tab w:val="right" w:pos="7560"/>
              </w:tabs>
              <w:adjustRightInd w:val="0"/>
              <w:snapToGrid w:val="0"/>
              <w:jc w:val="both"/>
              <w:rPr>
                <w:rFonts w:asciiTheme="minorEastAsia" w:hAnsiTheme="minorEastAsia" w:cs="Times New Roman"/>
                <w:bCs/>
                <w:szCs w:val="24"/>
                <w:shd w:val="clear" w:color="auto" w:fill="FFFFFF"/>
                <w:lang w:eastAsia="zh-HK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  <w:shd w:val="clear" w:color="auto" w:fill="FFFFFF"/>
                <w:lang w:eastAsia="zh-HK"/>
              </w:rPr>
              <w:t>持續檢</w:t>
            </w:r>
            <w:r w:rsidRPr="00187CA1">
              <w:rPr>
                <w:rFonts w:asciiTheme="minorEastAsia" w:hAnsiTheme="minorEastAsia" w:cs="Times New Roman" w:hint="eastAsia"/>
                <w:bCs/>
                <w:szCs w:val="24"/>
                <w:shd w:val="clear" w:color="auto" w:fill="FFFFFF"/>
              </w:rPr>
              <w:t>視</w:t>
            </w:r>
            <w:r w:rsidRPr="00187CA1">
              <w:rPr>
                <w:rFonts w:asciiTheme="minorEastAsia" w:hAnsiTheme="minorEastAsia" w:cs="Times New Roman" w:hint="eastAsia"/>
                <w:bCs/>
                <w:szCs w:val="24"/>
                <w:shd w:val="clear" w:color="auto" w:fill="FFFFFF"/>
                <w:lang w:eastAsia="zh-HK"/>
              </w:rPr>
              <w:t>聘任及甄選員工的程序</w:t>
            </w:r>
            <w:r w:rsidR="00B158EC" w:rsidRPr="00187CA1">
              <w:rPr>
                <w:rFonts w:asciiTheme="minorEastAsia" w:hAnsiTheme="minorEastAsia" w:cs="Times New Roman" w:hint="eastAsia"/>
                <w:bCs/>
                <w:szCs w:val="24"/>
                <w:shd w:val="clear" w:color="auto" w:fill="FFFFFF"/>
                <w:lang w:eastAsia="zh-HK"/>
              </w:rPr>
              <w:t>；</w:t>
            </w:r>
          </w:p>
          <w:p w14:paraId="6F96F081" w14:textId="3EAFB1BF" w:rsidR="00D44F99" w:rsidRPr="00187CA1" w:rsidRDefault="00D44F99" w:rsidP="007E7446">
            <w:pPr>
              <w:pStyle w:val="ListParagraph"/>
              <w:numPr>
                <w:ilvl w:val="0"/>
                <w:numId w:val="12"/>
              </w:numPr>
              <w:tabs>
                <w:tab w:val="right" w:pos="7560"/>
              </w:tabs>
              <w:adjustRightInd w:val="0"/>
              <w:snapToGrid w:val="0"/>
              <w:ind w:leftChars="0"/>
              <w:jc w:val="both"/>
              <w:rPr>
                <w:rFonts w:asciiTheme="minorEastAsia" w:hAnsiTheme="minorEastAsia" w:cs="Times New Roman"/>
                <w:bCs/>
                <w:szCs w:val="24"/>
                <w:shd w:val="clear" w:color="auto" w:fill="FFFFFF"/>
                <w:lang w:eastAsia="zh-HK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  <w:shd w:val="clear" w:color="auto" w:fill="FFFFFF"/>
                <w:lang w:eastAsia="zh-HK"/>
              </w:rPr>
              <w:t>繼續推展入職啟導工作</w:t>
            </w:r>
            <w:r w:rsidR="00B158EC" w:rsidRPr="00187CA1">
              <w:rPr>
                <w:rFonts w:asciiTheme="minorEastAsia" w:hAnsiTheme="minorEastAsia" w:cs="Times New Roman" w:hint="eastAsia"/>
                <w:bCs/>
                <w:szCs w:val="24"/>
                <w:shd w:val="clear" w:color="auto" w:fill="FFFFFF"/>
                <w:lang w:eastAsia="zh-HK"/>
              </w:rPr>
              <w:t>；</w:t>
            </w:r>
          </w:p>
          <w:p w14:paraId="0325308B" w14:textId="4CE7406F" w:rsidR="00FC1C2D" w:rsidRPr="00187CA1" w:rsidRDefault="007E7446" w:rsidP="00FC1C2D">
            <w:pPr>
              <w:pStyle w:val="ListParagraph"/>
              <w:numPr>
                <w:ilvl w:val="0"/>
                <w:numId w:val="12"/>
              </w:numPr>
              <w:tabs>
                <w:tab w:val="right" w:pos="7560"/>
              </w:tabs>
              <w:adjustRightInd w:val="0"/>
              <w:snapToGrid w:val="0"/>
              <w:ind w:leftChars="0"/>
              <w:jc w:val="both"/>
              <w:rPr>
                <w:rFonts w:asciiTheme="minorEastAsia" w:hAnsiTheme="minorEastAsia" w:cs="Times New Roman"/>
                <w:bCs/>
                <w:szCs w:val="24"/>
                <w:shd w:val="clear" w:color="auto" w:fill="FFFFFF"/>
                <w:lang w:eastAsia="zh-HK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  <w:shd w:val="clear" w:color="auto" w:fill="FFFFFF"/>
                <w:lang w:eastAsia="zh-HK"/>
              </w:rPr>
              <w:t>有關學校教職員聘任的安排，繼續根據《僱傭條例》、《教育條例》、《教育規例》、其他相關法例及僱傭合約，以及《資助則例》（資助學校適用）和教育局發出的相關指引辦理，包括教育局通告第 3/2020 號《加強保障學童的措施：學校教學及非教學人員的聘任》內的指引執行</w:t>
            </w:r>
            <w:r w:rsidR="0097552A" w:rsidRPr="00187CA1">
              <w:rPr>
                <w:rFonts w:asciiTheme="minorEastAsia" w:hAnsiTheme="minorEastAsia" w:cs="Times New Roman" w:hint="eastAsia"/>
                <w:bCs/>
                <w:szCs w:val="24"/>
                <w:shd w:val="clear" w:color="auto" w:fill="FFFFFF"/>
                <w:lang w:eastAsia="zh-HK"/>
              </w:rPr>
              <w:t>；</w:t>
            </w:r>
          </w:p>
          <w:p w14:paraId="31C45274" w14:textId="3307D1A7" w:rsidR="007E7446" w:rsidRPr="00187CA1" w:rsidRDefault="007E7446" w:rsidP="007E7446">
            <w:pPr>
              <w:pStyle w:val="ListParagraph"/>
              <w:numPr>
                <w:ilvl w:val="0"/>
                <w:numId w:val="12"/>
              </w:numPr>
              <w:tabs>
                <w:tab w:val="right" w:pos="7560"/>
              </w:tabs>
              <w:adjustRightInd w:val="0"/>
              <w:snapToGrid w:val="0"/>
              <w:ind w:leftChars="0"/>
              <w:jc w:val="both"/>
              <w:rPr>
                <w:rFonts w:asciiTheme="minorEastAsia" w:hAnsiTheme="minorEastAsia" w:cs="Times New Roman"/>
                <w:bCs/>
                <w:szCs w:val="24"/>
                <w:shd w:val="clear" w:color="auto" w:fill="FFFFFF"/>
                <w:lang w:eastAsia="zh-HK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  <w:shd w:val="clear" w:color="auto" w:fill="FFFFFF"/>
                <w:lang w:eastAsia="zh-HK"/>
              </w:rPr>
              <w:t>向所有教職員清楚說明校方對其工作表現和操守的要求和期望。教職員必須奉公守法，亦有責任合力締造平和有序的校園環境和氣氛</w:t>
            </w:r>
            <w:r w:rsidR="0097552A" w:rsidRPr="00187CA1">
              <w:rPr>
                <w:rFonts w:asciiTheme="minorEastAsia" w:hAnsiTheme="minorEastAsia" w:cs="Times New Roman" w:hint="eastAsia"/>
                <w:bCs/>
                <w:szCs w:val="24"/>
                <w:shd w:val="clear" w:color="auto" w:fill="FFFFFF"/>
                <w:lang w:eastAsia="zh-HK"/>
              </w:rPr>
              <w:t>；</w:t>
            </w:r>
          </w:p>
          <w:p w14:paraId="08D87214" w14:textId="3BDF0B0C" w:rsidR="001920B3" w:rsidRPr="00187CA1" w:rsidRDefault="00FC1C2D" w:rsidP="001920B3">
            <w:pPr>
              <w:pStyle w:val="ListParagraph"/>
              <w:numPr>
                <w:ilvl w:val="0"/>
                <w:numId w:val="12"/>
              </w:numPr>
              <w:tabs>
                <w:tab w:val="right" w:pos="7560"/>
              </w:tabs>
              <w:adjustRightInd w:val="0"/>
              <w:snapToGrid w:val="0"/>
              <w:ind w:leftChars="0"/>
              <w:jc w:val="both"/>
              <w:rPr>
                <w:rFonts w:asciiTheme="minorEastAsia" w:hAnsiTheme="minorEastAsia" w:cs="Times New Roman"/>
                <w:bCs/>
                <w:szCs w:val="24"/>
                <w:shd w:val="clear" w:color="auto" w:fill="FFFFFF"/>
                <w:lang w:eastAsia="zh-HK"/>
              </w:rPr>
            </w:pPr>
            <w:r w:rsidRPr="00187CA1">
              <w:t>透過校本的人事管理和考績機制，適時及適當地跟進教職員的工作表現</w:t>
            </w:r>
            <w:r w:rsidRPr="00187CA1">
              <w:lastRenderedPageBreak/>
              <w:t>及操守</w:t>
            </w:r>
            <w:r w:rsidR="0097552A" w:rsidRPr="00187CA1">
              <w:rPr>
                <w:rFonts w:hint="eastAsia"/>
              </w:rPr>
              <w:t>；</w:t>
            </w:r>
          </w:p>
          <w:p w14:paraId="6F89B61F" w14:textId="7674BDDB" w:rsidR="00FC1C2D" w:rsidRPr="00187CA1" w:rsidRDefault="00FC1C2D" w:rsidP="00FC1C2D">
            <w:pPr>
              <w:pStyle w:val="ListParagraph"/>
              <w:numPr>
                <w:ilvl w:val="0"/>
                <w:numId w:val="12"/>
              </w:numPr>
              <w:tabs>
                <w:tab w:val="right" w:pos="7560"/>
              </w:tabs>
              <w:adjustRightInd w:val="0"/>
              <w:snapToGrid w:val="0"/>
              <w:ind w:leftChars="0"/>
              <w:rPr>
                <w:rFonts w:asciiTheme="minorEastAsia" w:hAnsiTheme="minorEastAsia" w:cs="Times New Roman"/>
                <w:bCs/>
                <w:szCs w:val="24"/>
                <w:shd w:val="clear" w:color="auto" w:fill="FFFFFF"/>
                <w:lang w:eastAsia="zh-HK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  <w:shd w:val="clear" w:color="auto" w:fill="FFFFFF"/>
                <w:lang w:eastAsia="zh-HK"/>
              </w:rPr>
              <w:t>就運用學校資源，包括政府津貼和其他經費，透過以購買服務形式聘用的非教學人員（包括專責人員例如學校社工、教育心理學家、言語治療師、教練、興趣班導師等），確保其工作表現和操守符合要求，包括防範及制止違反《基本法》、《香港國安法》和其他法律的</w:t>
            </w:r>
          </w:p>
          <w:p w14:paraId="75525FC3" w14:textId="111CC8CA" w:rsidR="00FC1C2D" w:rsidRPr="00187CA1" w:rsidRDefault="00FC1C2D" w:rsidP="00FC1C2D">
            <w:pPr>
              <w:pStyle w:val="ListParagraph"/>
              <w:tabs>
                <w:tab w:val="right" w:pos="7560"/>
              </w:tabs>
              <w:adjustRightInd w:val="0"/>
              <w:snapToGrid w:val="0"/>
              <w:ind w:leftChars="0"/>
              <w:rPr>
                <w:rFonts w:asciiTheme="minorEastAsia" w:hAnsiTheme="minorEastAsia" w:cs="Times New Roman"/>
                <w:bCs/>
                <w:szCs w:val="24"/>
                <w:shd w:val="clear" w:color="auto" w:fill="FFFFFF"/>
                <w:lang w:eastAsia="zh-HK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  <w:shd w:val="clear" w:color="auto" w:fill="FFFFFF"/>
                <w:lang w:eastAsia="zh-HK"/>
              </w:rPr>
              <w:t>活動。</w:t>
            </w:r>
          </w:p>
        </w:tc>
        <w:tc>
          <w:tcPr>
            <w:tcW w:w="2551" w:type="dxa"/>
            <w:shd w:val="clear" w:color="auto" w:fill="auto"/>
          </w:tcPr>
          <w:p w14:paraId="38C1D65C" w14:textId="159E5E26" w:rsidR="008E4D17" w:rsidRPr="00187CA1" w:rsidRDefault="00D44F99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lastRenderedPageBreak/>
              <w:t>檢視程序及文件</w:t>
            </w:r>
            <w:r w:rsidR="00921DF2" w:rsidRPr="00187CA1">
              <w:rPr>
                <w:rFonts w:asciiTheme="minorEastAsia" w:hAnsiTheme="minorEastAsia" w:cs="Times New Roman" w:hint="eastAsia"/>
                <w:bCs/>
                <w:szCs w:val="24"/>
              </w:rPr>
              <w:t>紀錄</w:t>
            </w:r>
          </w:p>
          <w:p w14:paraId="20117F68" w14:textId="77777777" w:rsidR="00D44F99" w:rsidRPr="00187CA1" w:rsidRDefault="00D44F99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0DC4B672" w14:textId="77777777" w:rsidR="00D44F99" w:rsidRPr="00187CA1" w:rsidRDefault="00D44F99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觀察教職員的表現</w:t>
            </w:r>
          </w:p>
          <w:p w14:paraId="356A6007" w14:textId="77777777" w:rsidR="00B158EC" w:rsidRPr="00187CA1" w:rsidRDefault="00B158EC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36BAEA34" w14:textId="77777777" w:rsidR="00B158EC" w:rsidRPr="00187CA1" w:rsidRDefault="00B158EC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觀課</w:t>
            </w:r>
          </w:p>
          <w:p w14:paraId="0D39BFFE" w14:textId="77777777" w:rsidR="00921DF2" w:rsidRPr="00187CA1" w:rsidRDefault="00921DF2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7430C3C2" w14:textId="27EBD514" w:rsidR="00921DF2" w:rsidRPr="00187CA1" w:rsidRDefault="00921DF2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相關文件簽閱紀錄</w:t>
            </w:r>
          </w:p>
        </w:tc>
        <w:tc>
          <w:tcPr>
            <w:tcW w:w="1843" w:type="dxa"/>
            <w:shd w:val="clear" w:color="auto" w:fill="auto"/>
          </w:tcPr>
          <w:p w14:paraId="0DD2D680" w14:textId="7E32FBCF" w:rsidR="008E4D17" w:rsidRPr="00187CA1" w:rsidRDefault="00187CA1" w:rsidP="0006214A">
            <w:pPr>
              <w:tabs>
                <w:tab w:val="right" w:pos="7560"/>
              </w:tabs>
              <w:adjustRightInd w:val="0"/>
              <w:snapToGrid w:val="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於下學期進行</w:t>
            </w:r>
          </w:p>
        </w:tc>
        <w:tc>
          <w:tcPr>
            <w:tcW w:w="1843" w:type="dxa"/>
            <w:shd w:val="clear" w:color="auto" w:fill="auto"/>
          </w:tcPr>
          <w:p w14:paraId="5923F0BC" w14:textId="77777777" w:rsidR="00D44F99" w:rsidRPr="00187CA1" w:rsidRDefault="00A2734C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/>
                <w:bCs/>
                <w:szCs w:val="24"/>
              </w:rPr>
              <w:t>校長</w:t>
            </w:r>
          </w:p>
          <w:p w14:paraId="293E409B" w14:textId="77777777" w:rsidR="00D44F99" w:rsidRPr="00187CA1" w:rsidRDefault="00D44F99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0E94CFE4" w14:textId="75943059" w:rsidR="008E4D17" w:rsidRPr="00187CA1" w:rsidRDefault="00A2734C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/>
                <w:bCs/>
                <w:szCs w:val="24"/>
              </w:rPr>
              <w:t>副校長</w:t>
            </w:r>
          </w:p>
          <w:p w14:paraId="2F0202ED" w14:textId="77777777" w:rsidR="00D44F99" w:rsidRPr="00187CA1" w:rsidRDefault="00D44F99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6C7BAB10" w14:textId="45A23C5B" w:rsidR="00D44F99" w:rsidRPr="00187CA1" w:rsidRDefault="00D44F99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學校行政主任</w:t>
            </w:r>
          </w:p>
        </w:tc>
        <w:tc>
          <w:tcPr>
            <w:tcW w:w="1701" w:type="dxa"/>
            <w:shd w:val="clear" w:color="auto" w:fill="auto"/>
          </w:tcPr>
          <w:p w14:paraId="5F5E785A" w14:textId="17CB862B" w:rsidR="008E4D17" w:rsidRPr="00187CA1" w:rsidRDefault="008E4D17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</w:tc>
      </w:tr>
      <w:tr w:rsidR="00187CA1" w:rsidRPr="00187CA1" w14:paraId="789CDC52" w14:textId="77777777" w:rsidTr="001920B3">
        <w:trPr>
          <w:trHeight w:val="20"/>
        </w:trPr>
        <w:tc>
          <w:tcPr>
            <w:tcW w:w="2330" w:type="dxa"/>
            <w:shd w:val="clear" w:color="auto" w:fill="FFFFFF"/>
          </w:tcPr>
          <w:p w14:paraId="04C4C93D" w14:textId="77777777" w:rsidR="00254D12" w:rsidRPr="00187CA1" w:rsidRDefault="00254D12" w:rsidP="0006214A">
            <w:pPr>
              <w:tabs>
                <w:tab w:val="right" w:pos="7560"/>
              </w:tabs>
              <w:adjustRightInd w:val="0"/>
              <w:snapToGrid w:val="0"/>
              <w:ind w:leftChars="72" w:left="173" w:rightChars="-12" w:right="-29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/>
                <w:bCs/>
                <w:szCs w:val="24"/>
                <w:lang w:eastAsia="zh-HK"/>
              </w:rPr>
              <w:t>教職員</w:t>
            </w:r>
            <w:r w:rsidRPr="00187CA1">
              <w:rPr>
                <w:rFonts w:asciiTheme="minorEastAsia" w:hAnsiTheme="minorEastAsia" w:cs="Times New Roman"/>
                <w:bCs/>
                <w:szCs w:val="24"/>
              </w:rPr>
              <w:t>培訓</w:t>
            </w:r>
          </w:p>
        </w:tc>
        <w:tc>
          <w:tcPr>
            <w:tcW w:w="4281" w:type="dxa"/>
            <w:shd w:val="clear" w:color="auto" w:fill="auto"/>
          </w:tcPr>
          <w:p w14:paraId="0C68D632" w14:textId="4AEFF6CB" w:rsidR="008F4F13" w:rsidRPr="00187CA1" w:rsidRDefault="008F4F13" w:rsidP="001920B3">
            <w:pPr>
              <w:tabs>
                <w:tab w:val="left" w:pos="538"/>
                <w:tab w:val="right" w:pos="7560"/>
              </w:tabs>
              <w:adjustRightInd w:val="0"/>
              <w:snapToGrid w:val="0"/>
              <w:ind w:rightChars="106" w:right="254"/>
              <w:jc w:val="both"/>
              <w:rPr>
                <w:rFonts w:asciiTheme="minorEastAsia" w:hAnsiTheme="minorEastAsia" w:cs="Times New Roman"/>
                <w:kern w:val="0"/>
                <w:szCs w:val="24"/>
                <w:shd w:val="clear" w:color="auto" w:fill="FFFFFF"/>
                <w:lang w:eastAsia="zh-HK"/>
              </w:rPr>
            </w:pPr>
            <w:r w:rsidRPr="00187CA1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  <w:lang w:eastAsia="zh-HK"/>
              </w:rPr>
              <w:t>舉辦校內與中華文化、國安教育有關的教職員培訓</w:t>
            </w:r>
            <w:r w:rsidR="00B158EC" w:rsidRPr="00187CA1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  <w:lang w:eastAsia="zh-HK"/>
              </w:rPr>
              <w:t>；</w:t>
            </w:r>
          </w:p>
          <w:p w14:paraId="2CEDF603" w14:textId="332CF4C2" w:rsidR="008F4F13" w:rsidRPr="00187CA1" w:rsidRDefault="008F4F13" w:rsidP="001920B3">
            <w:pPr>
              <w:tabs>
                <w:tab w:val="left" w:pos="538"/>
                <w:tab w:val="right" w:pos="7560"/>
              </w:tabs>
              <w:adjustRightInd w:val="0"/>
              <w:snapToGrid w:val="0"/>
              <w:ind w:rightChars="106" w:right="254"/>
              <w:jc w:val="both"/>
              <w:rPr>
                <w:rFonts w:asciiTheme="minorEastAsia" w:hAnsiTheme="minorEastAsia" w:cs="Times New Roman"/>
                <w:kern w:val="0"/>
                <w:szCs w:val="24"/>
                <w:shd w:val="clear" w:color="auto" w:fill="FFFFFF"/>
                <w:lang w:eastAsia="zh-HK"/>
              </w:rPr>
            </w:pPr>
            <w:r w:rsidRPr="00187CA1">
              <w:rPr>
                <w:rFonts w:asciiTheme="minorEastAsia" w:hAnsiTheme="minorEastAsia" w:cs="Times New Roman"/>
                <w:kern w:val="0"/>
                <w:szCs w:val="24"/>
                <w:shd w:val="clear" w:color="auto" w:fill="FFFFFF"/>
                <w:lang w:eastAsia="zh-HK"/>
              </w:rPr>
              <w:t>持續</w:t>
            </w:r>
            <w:r w:rsidRPr="00187CA1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  <w:lang w:eastAsia="zh-HK"/>
              </w:rPr>
              <w:t>安排教師分階段參加教育局《基本法》中學教師知識增益網上進階課程</w:t>
            </w:r>
            <w:r w:rsidR="00B158EC" w:rsidRPr="00187CA1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  <w:lang w:eastAsia="zh-HK"/>
              </w:rPr>
              <w:t>；</w:t>
            </w:r>
          </w:p>
          <w:p w14:paraId="40038D42" w14:textId="3FD4BF3B" w:rsidR="00E850E1" w:rsidRPr="00187CA1" w:rsidRDefault="008F4F13" w:rsidP="001920B3">
            <w:pPr>
              <w:tabs>
                <w:tab w:val="left" w:pos="538"/>
                <w:tab w:val="right" w:pos="7560"/>
              </w:tabs>
              <w:adjustRightInd w:val="0"/>
              <w:snapToGrid w:val="0"/>
              <w:ind w:rightChars="106" w:right="254"/>
              <w:jc w:val="both"/>
              <w:rPr>
                <w:rFonts w:asciiTheme="minorEastAsia" w:hAnsiTheme="minorEastAsia" w:cs="Times New Roman"/>
                <w:kern w:val="0"/>
                <w:szCs w:val="24"/>
                <w:shd w:val="clear" w:color="auto" w:fill="FFFFFF"/>
                <w:lang w:eastAsia="zh-HK"/>
              </w:rPr>
            </w:pPr>
            <w:r w:rsidRPr="00187CA1">
              <w:rPr>
                <w:rFonts w:asciiTheme="minorEastAsia" w:hAnsiTheme="minorEastAsia" w:cs="Times New Roman"/>
                <w:kern w:val="0"/>
                <w:szCs w:val="24"/>
                <w:shd w:val="clear" w:color="auto" w:fill="FFFFFF"/>
                <w:lang w:eastAsia="zh-HK"/>
              </w:rPr>
              <w:t>持續安排教職員參與由東華三院舉辦與國</w:t>
            </w:r>
            <w:r w:rsidRPr="00187CA1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  <w:lang w:eastAsia="zh-HK"/>
              </w:rPr>
              <w:t>安教育有關的專業培訓</w:t>
            </w:r>
            <w:r w:rsidR="00B158EC" w:rsidRPr="00187CA1">
              <w:rPr>
                <w:rFonts w:asciiTheme="minorEastAsia" w:hAnsiTheme="minorEastAsia" w:cs="Times New Roman" w:hint="eastAsia"/>
                <w:kern w:val="0"/>
                <w:szCs w:val="24"/>
                <w:shd w:val="clear" w:color="auto" w:fill="FFFFFF"/>
                <w:lang w:eastAsia="zh-HK"/>
              </w:rPr>
              <w:t>。</w:t>
            </w:r>
          </w:p>
          <w:p w14:paraId="634EF158" w14:textId="77777777" w:rsidR="00680631" w:rsidRPr="00187CA1" w:rsidRDefault="00680631" w:rsidP="001920B3">
            <w:pPr>
              <w:pStyle w:val="ListParagraph"/>
              <w:tabs>
                <w:tab w:val="left" w:pos="538"/>
                <w:tab w:val="right" w:pos="7560"/>
              </w:tabs>
              <w:adjustRightInd w:val="0"/>
              <w:snapToGrid w:val="0"/>
              <w:ind w:leftChars="0" w:left="0" w:rightChars="106" w:right="254"/>
              <w:jc w:val="both"/>
              <w:rPr>
                <w:rFonts w:asciiTheme="minorEastAsia" w:hAnsiTheme="minorEastAsia" w:cs="Times New Roman"/>
                <w:kern w:val="0"/>
                <w:szCs w:val="24"/>
                <w:shd w:val="clear" w:color="auto" w:fill="FFFFFF"/>
                <w:lang w:eastAsia="zh-HK"/>
              </w:rPr>
            </w:pPr>
          </w:p>
        </w:tc>
        <w:tc>
          <w:tcPr>
            <w:tcW w:w="2551" w:type="dxa"/>
            <w:shd w:val="clear" w:color="auto" w:fill="auto"/>
          </w:tcPr>
          <w:p w14:paraId="4452229B" w14:textId="77777777" w:rsidR="00254D12" w:rsidRPr="00187CA1" w:rsidRDefault="00254D12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/>
                <w:bCs/>
                <w:szCs w:val="24"/>
              </w:rPr>
              <w:t>教師問卷</w:t>
            </w:r>
          </w:p>
          <w:p w14:paraId="78E76C06" w14:textId="77777777" w:rsidR="00921DF2" w:rsidRPr="00187CA1" w:rsidRDefault="00921DF2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  <w:p w14:paraId="668DAB09" w14:textId="032A7ED5" w:rsidR="00921DF2" w:rsidRPr="00187CA1" w:rsidRDefault="00921DF2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進修課程紀錄</w:t>
            </w:r>
          </w:p>
        </w:tc>
        <w:tc>
          <w:tcPr>
            <w:tcW w:w="1843" w:type="dxa"/>
            <w:shd w:val="clear" w:color="auto" w:fill="auto"/>
          </w:tcPr>
          <w:p w14:paraId="63E771F4" w14:textId="3F6D9C1B" w:rsidR="00254D12" w:rsidRPr="00187CA1" w:rsidRDefault="00187CA1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全學年進行</w:t>
            </w:r>
          </w:p>
        </w:tc>
        <w:tc>
          <w:tcPr>
            <w:tcW w:w="1843" w:type="dxa"/>
            <w:shd w:val="clear" w:color="auto" w:fill="auto"/>
          </w:tcPr>
          <w:p w14:paraId="196C0500" w14:textId="77777777" w:rsidR="00254D12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校務委員會</w:t>
            </w:r>
          </w:p>
          <w:p w14:paraId="45C00099" w14:textId="77777777" w:rsidR="001920B3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410B76E1" w14:textId="71E3D248" w:rsidR="001920B3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德育、公民及國民教育委員會</w:t>
            </w:r>
          </w:p>
        </w:tc>
        <w:tc>
          <w:tcPr>
            <w:tcW w:w="1701" w:type="dxa"/>
            <w:shd w:val="clear" w:color="auto" w:fill="auto"/>
          </w:tcPr>
          <w:p w14:paraId="6FDC7C63" w14:textId="25B6BA8C" w:rsidR="00254D12" w:rsidRPr="00187CA1" w:rsidRDefault="00254D12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</w:tc>
      </w:tr>
      <w:tr w:rsidR="00187CA1" w:rsidRPr="00187CA1" w14:paraId="5C5CD484" w14:textId="77777777" w:rsidTr="001920B3">
        <w:trPr>
          <w:trHeight w:val="20"/>
        </w:trPr>
        <w:tc>
          <w:tcPr>
            <w:tcW w:w="2330" w:type="dxa"/>
            <w:shd w:val="clear" w:color="auto" w:fill="auto"/>
          </w:tcPr>
          <w:p w14:paraId="34BD2775" w14:textId="77777777" w:rsidR="002C32AC" w:rsidRPr="00187CA1" w:rsidRDefault="002C32AC" w:rsidP="0006214A">
            <w:pPr>
              <w:tabs>
                <w:tab w:val="right" w:pos="7560"/>
              </w:tabs>
              <w:adjustRightInd w:val="0"/>
              <w:snapToGrid w:val="0"/>
              <w:ind w:leftChars="72" w:left="173" w:rightChars="-12" w:right="-29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/>
                <w:bCs/>
                <w:szCs w:val="24"/>
              </w:rPr>
              <w:t>學與教</w:t>
            </w:r>
          </w:p>
        </w:tc>
        <w:tc>
          <w:tcPr>
            <w:tcW w:w="4281" w:type="dxa"/>
            <w:shd w:val="clear" w:color="auto" w:fill="auto"/>
          </w:tcPr>
          <w:p w14:paraId="579F7C1C" w14:textId="5A95CAF3" w:rsidR="00CF633D" w:rsidRPr="00187CA1" w:rsidRDefault="00B158EC" w:rsidP="001920B3">
            <w:pPr>
              <w:tabs>
                <w:tab w:val="right" w:pos="7560"/>
              </w:tabs>
              <w:adjustRightInd w:val="0"/>
              <w:snapToGrid w:val="0"/>
              <w:ind w:rightChars="46" w:right="110"/>
              <w:jc w:val="both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加強</w:t>
            </w:r>
            <w:r w:rsidR="00620916" w:rsidRPr="00187CA1">
              <w:rPr>
                <w:rFonts w:asciiTheme="minorEastAsia" w:hAnsiTheme="minorEastAsia" w:cs="Times New Roman" w:hint="eastAsia"/>
                <w:bCs/>
                <w:szCs w:val="24"/>
              </w:rPr>
              <w:t>課程規劃：</w:t>
            </w:r>
          </w:p>
          <w:p w14:paraId="1C691863" w14:textId="76B7A425" w:rsidR="00620916" w:rsidRPr="00187CA1" w:rsidRDefault="005E29D1" w:rsidP="001920B3">
            <w:pPr>
              <w:pStyle w:val="ListParagraph"/>
              <w:numPr>
                <w:ilvl w:val="0"/>
                <w:numId w:val="9"/>
              </w:numPr>
              <w:tabs>
                <w:tab w:val="right" w:pos="7560"/>
              </w:tabs>
              <w:adjustRightInd w:val="0"/>
              <w:snapToGrid w:val="0"/>
              <w:ind w:leftChars="0" w:rightChars="46" w:right="110"/>
              <w:jc w:val="both"/>
              <w:rPr>
                <w:rFonts w:asciiTheme="minorEastAsia" w:hAnsiTheme="minorEastAsia" w:cs="Times New Roman"/>
                <w:bCs/>
                <w:szCs w:val="24"/>
                <w:lang w:eastAsia="zh-HK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  <w:lang w:eastAsia="zh-HK"/>
              </w:rPr>
              <w:t>持續</w:t>
            </w:r>
            <w:r w:rsidR="00620916" w:rsidRPr="00187CA1">
              <w:rPr>
                <w:rFonts w:asciiTheme="minorEastAsia" w:hAnsiTheme="minorEastAsia" w:cs="Times New Roman" w:hint="eastAsia"/>
                <w:bCs/>
                <w:szCs w:val="24"/>
                <w:lang w:eastAsia="zh-HK"/>
              </w:rPr>
              <w:t>檢視全校各科三年課程規劃，各科單元名稱/活動主題是否具備</w:t>
            </w:r>
            <w:r w:rsidR="00D3315C" w:rsidRPr="00187CA1">
              <w:rPr>
                <w:rFonts w:asciiTheme="minorEastAsia" w:hAnsiTheme="minorEastAsia" w:cs="Times New Roman" w:hint="eastAsia"/>
                <w:bCs/>
                <w:szCs w:val="24"/>
              </w:rPr>
              <w:t>中華文化、《憲法》和《基本法》、</w:t>
            </w:r>
            <w:r w:rsidR="00620916" w:rsidRPr="00187CA1">
              <w:rPr>
                <w:rFonts w:asciiTheme="minorEastAsia" w:hAnsiTheme="minorEastAsia" w:cs="Times New Roman" w:hint="eastAsia"/>
                <w:bCs/>
                <w:szCs w:val="24"/>
                <w:lang w:eastAsia="zh-HK"/>
              </w:rPr>
              <w:t>國安教育的學習重點/內容或元素</w:t>
            </w:r>
            <w:r w:rsidR="0097552A" w:rsidRPr="00187CA1">
              <w:rPr>
                <w:rFonts w:asciiTheme="minorEastAsia" w:hAnsiTheme="minorEastAsia" w:cs="Times New Roman" w:hint="eastAsia"/>
                <w:bCs/>
                <w:szCs w:val="24"/>
                <w:lang w:eastAsia="zh-HK"/>
              </w:rPr>
              <w:t>；</w:t>
            </w:r>
          </w:p>
          <w:p w14:paraId="1187C389" w14:textId="592F1E72" w:rsidR="006F70E3" w:rsidRPr="00187CA1" w:rsidRDefault="006F70E3" w:rsidP="006F70E3">
            <w:pPr>
              <w:pStyle w:val="ListParagraph"/>
              <w:numPr>
                <w:ilvl w:val="0"/>
                <w:numId w:val="9"/>
              </w:numPr>
              <w:tabs>
                <w:tab w:val="right" w:pos="7560"/>
              </w:tabs>
              <w:adjustRightInd w:val="0"/>
              <w:snapToGrid w:val="0"/>
              <w:ind w:leftChars="0" w:rightChars="46" w:right="110"/>
              <w:jc w:val="both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透過學校課程及多元化的全方位學習活動，加強他們對國家歷史和發展的認識，提升國民身份認同</w:t>
            </w:r>
            <w:r w:rsidR="0097552A" w:rsidRPr="00187CA1">
              <w:rPr>
                <w:rFonts w:asciiTheme="minorEastAsia" w:hAnsiTheme="minorEastAsia" w:cs="Times New Roman" w:hint="eastAsia"/>
                <w:bCs/>
                <w:szCs w:val="24"/>
              </w:rPr>
              <w:t>；</w:t>
            </w:r>
          </w:p>
          <w:p w14:paraId="7DF39CAB" w14:textId="7FAFEAD4" w:rsidR="004B30CA" w:rsidRPr="00187CA1" w:rsidRDefault="00D3315C" w:rsidP="001920B3">
            <w:pPr>
              <w:pStyle w:val="ListParagraph"/>
              <w:numPr>
                <w:ilvl w:val="0"/>
                <w:numId w:val="9"/>
              </w:numPr>
              <w:tabs>
                <w:tab w:val="right" w:pos="7560"/>
              </w:tabs>
              <w:adjustRightInd w:val="0"/>
              <w:snapToGrid w:val="0"/>
              <w:ind w:leftChars="0" w:rightChars="46" w:right="110"/>
              <w:jc w:val="both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優化</w:t>
            </w:r>
            <w:r w:rsidR="004B30CA" w:rsidRPr="00187CA1">
              <w:rPr>
                <w:rFonts w:asciiTheme="minorEastAsia" w:hAnsiTheme="minorEastAsia" w:cs="Times New Roman" w:hint="eastAsia"/>
                <w:bCs/>
                <w:szCs w:val="24"/>
              </w:rPr>
              <w:t>跨學科、跨專業合作，讓學生學習</w:t>
            </w:r>
            <w:r w:rsidR="004B30CA" w:rsidRPr="00187CA1">
              <w:rPr>
                <w:rFonts w:asciiTheme="minorEastAsia" w:hAnsiTheme="minorEastAsia" w:cs="Times New Roman" w:hint="eastAsia"/>
                <w:bCs/>
                <w:kern w:val="0"/>
                <w:szCs w:val="24"/>
              </w:rPr>
              <w:t>《憲法》、《基本法》及國家</w:t>
            </w:r>
            <w:r w:rsidR="004B30CA" w:rsidRPr="00187CA1">
              <w:rPr>
                <w:rFonts w:asciiTheme="minorEastAsia" w:hAnsiTheme="minorEastAsia" w:cs="Times New Roman" w:hint="eastAsia"/>
                <w:bCs/>
                <w:kern w:val="0"/>
                <w:szCs w:val="24"/>
              </w:rPr>
              <w:lastRenderedPageBreak/>
              <w:t>安全教育</w:t>
            </w:r>
            <w:r w:rsidR="0097552A" w:rsidRPr="00187CA1">
              <w:rPr>
                <w:rFonts w:asciiTheme="minorEastAsia" w:hAnsiTheme="minorEastAsia" w:cs="Times New Roman" w:hint="eastAsia"/>
                <w:bCs/>
                <w:kern w:val="0"/>
                <w:szCs w:val="24"/>
              </w:rPr>
              <w:t>；</w:t>
            </w:r>
          </w:p>
          <w:p w14:paraId="192E38C6" w14:textId="1AD0CB0B" w:rsidR="006366F9" w:rsidRPr="00187CA1" w:rsidRDefault="006366F9" w:rsidP="006366F9">
            <w:pPr>
              <w:pStyle w:val="ListParagraph"/>
              <w:numPr>
                <w:ilvl w:val="0"/>
                <w:numId w:val="9"/>
              </w:numPr>
              <w:tabs>
                <w:tab w:val="right" w:pos="7560"/>
              </w:tabs>
              <w:adjustRightInd w:val="0"/>
              <w:snapToGrid w:val="0"/>
              <w:ind w:leftChars="0" w:rightChars="46" w:right="110"/>
              <w:jc w:val="both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持續檢視課堂教學及教學資源的內容和質素</w:t>
            </w:r>
            <w:r w:rsidR="0097552A" w:rsidRPr="00187CA1">
              <w:rPr>
                <w:rFonts w:asciiTheme="minorEastAsia" w:hAnsiTheme="minorEastAsia" w:cs="Times New Roman" w:hint="eastAsia"/>
                <w:bCs/>
                <w:szCs w:val="24"/>
              </w:rPr>
              <w:t>；</w:t>
            </w:r>
          </w:p>
          <w:p w14:paraId="06C28C0F" w14:textId="50934848" w:rsidR="005E29D1" w:rsidRPr="00187CA1" w:rsidRDefault="00D414DF" w:rsidP="005E29D1">
            <w:pPr>
              <w:pStyle w:val="ListParagraph"/>
              <w:numPr>
                <w:ilvl w:val="0"/>
                <w:numId w:val="9"/>
              </w:numPr>
              <w:tabs>
                <w:tab w:val="right" w:pos="7560"/>
              </w:tabs>
              <w:adjustRightInd w:val="0"/>
              <w:snapToGrid w:val="0"/>
              <w:ind w:leftChars="0" w:rightChars="46" w:right="110"/>
              <w:jc w:val="both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培養</w:t>
            </w:r>
            <w:r w:rsidR="005E29D1" w:rsidRPr="00187CA1">
              <w:rPr>
                <w:rFonts w:asciiTheme="minorEastAsia" w:hAnsiTheme="minorEastAsia" w:cs="Times New Roman" w:hint="eastAsia"/>
                <w:bCs/>
                <w:szCs w:val="24"/>
              </w:rPr>
              <w:t>學生的資訊素養，發展學生在搜尋、評估及使用資訊（包括社交媒體）等能力</w:t>
            </w:r>
          </w:p>
          <w:p w14:paraId="05CE52FF" w14:textId="77777777" w:rsidR="00CF633D" w:rsidRPr="00187CA1" w:rsidRDefault="00CF633D" w:rsidP="001920B3">
            <w:pPr>
              <w:tabs>
                <w:tab w:val="right" w:pos="7560"/>
              </w:tabs>
              <w:adjustRightInd w:val="0"/>
              <w:snapToGrid w:val="0"/>
              <w:ind w:rightChars="46" w:right="110"/>
              <w:jc w:val="both"/>
              <w:rPr>
                <w:rFonts w:asciiTheme="minorEastAsia" w:hAnsiTheme="minorEastAsia" w:cs="Times New Roman"/>
                <w:bCs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426B806" w14:textId="6D955C18" w:rsidR="00921DF2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114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lastRenderedPageBreak/>
              <w:t>教學計劃</w:t>
            </w:r>
          </w:p>
          <w:p w14:paraId="15FAF8EF" w14:textId="77777777" w:rsidR="00921DF2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114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2C6E7CAC" w14:textId="582CB82C" w:rsidR="00921DF2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114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學生學習報告</w:t>
            </w:r>
          </w:p>
          <w:p w14:paraId="46A25789" w14:textId="77777777" w:rsidR="00921DF2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114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25B198B2" w14:textId="5D04FDA8" w:rsidR="00921DF2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114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活動問卷</w:t>
            </w:r>
          </w:p>
          <w:p w14:paraId="2383FC89" w14:textId="77777777" w:rsidR="00921DF2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114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293B9FB6" w14:textId="197BD9D5" w:rsidR="00921DF2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114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成績表</w:t>
            </w:r>
          </w:p>
          <w:p w14:paraId="3F606D7C" w14:textId="77777777" w:rsidR="00921DF2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114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5752B250" w14:textId="6F6AC1AF" w:rsidR="002C32AC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114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活動檢討</w:t>
            </w:r>
          </w:p>
        </w:tc>
        <w:tc>
          <w:tcPr>
            <w:tcW w:w="1843" w:type="dxa"/>
            <w:shd w:val="clear" w:color="auto" w:fill="auto"/>
          </w:tcPr>
          <w:p w14:paraId="1A8F9150" w14:textId="748C1336" w:rsidR="002C32AC" w:rsidRPr="00187CA1" w:rsidRDefault="00187CA1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全學年進行</w:t>
            </w:r>
          </w:p>
        </w:tc>
        <w:tc>
          <w:tcPr>
            <w:tcW w:w="1843" w:type="dxa"/>
            <w:shd w:val="clear" w:color="auto" w:fill="auto"/>
          </w:tcPr>
          <w:p w14:paraId="1ECFF822" w14:textId="2B6EF211" w:rsidR="006366F9" w:rsidRPr="00187CA1" w:rsidRDefault="00625129" w:rsidP="006366F9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教務</w:t>
            </w:r>
            <w:r w:rsidR="00017502" w:rsidRPr="00187CA1">
              <w:rPr>
                <w:rFonts w:asciiTheme="minorEastAsia" w:hAnsiTheme="minorEastAsia" w:cs="Times New Roman" w:hint="eastAsia"/>
                <w:bCs/>
                <w:szCs w:val="24"/>
              </w:rPr>
              <w:t>委員會</w:t>
            </w:r>
          </w:p>
          <w:p w14:paraId="104F19A1" w14:textId="77777777" w:rsidR="001920B3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4587898E" w14:textId="77777777" w:rsidR="001920B3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德育、公民及國民教育委員會</w:t>
            </w:r>
          </w:p>
          <w:p w14:paraId="636672E2" w14:textId="77777777" w:rsidR="006366F9" w:rsidRPr="00187CA1" w:rsidRDefault="006366F9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10C67345" w14:textId="6774A5B6" w:rsidR="006366F9" w:rsidRPr="00187CA1" w:rsidRDefault="006366F9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學生發展委員會</w:t>
            </w:r>
          </w:p>
        </w:tc>
        <w:tc>
          <w:tcPr>
            <w:tcW w:w="1701" w:type="dxa"/>
            <w:shd w:val="clear" w:color="auto" w:fill="auto"/>
          </w:tcPr>
          <w:p w14:paraId="2840E34D" w14:textId="10505FFD" w:rsidR="002C32AC" w:rsidRPr="00187CA1" w:rsidRDefault="002C32AC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</w:tr>
      <w:tr w:rsidR="00187CA1" w:rsidRPr="00187CA1" w14:paraId="7692A4A8" w14:textId="77777777" w:rsidTr="001920B3">
        <w:trPr>
          <w:trHeight w:val="20"/>
        </w:trPr>
        <w:tc>
          <w:tcPr>
            <w:tcW w:w="2330" w:type="dxa"/>
            <w:shd w:val="clear" w:color="auto" w:fill="auto"/>
          </w:tcPr>
          <w:p w14:paraId="7051BA18" w14:textId="77777777" w:rsidR="00625129" w:rsidRPr="00187CA1" w:rsidRDefault="00625129" w:rsidP="0006214A">
            <w:pPr>
              <w:tabs>
                <w:tab w:val="right" w:pos="7560"/>
              </w:tabs>
              <w:adjustRightInd w:val="0"/>
              <w:snapToGrid w:val="0"/>
              <w:ind w:leftChars="72" w:left="173" w:rightChars="-12" w:right="-29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/>
                <w:bCs/>
                <w:szCs w:val="24"/>
              </w:rPr>
              <w:t>學生訓輔及支援</w:t>
            </w:r>
          </w:p>
        </w:tc>
        <w:tc>
          <w:tcPr>
            <w:tcW w:w="4281" w:type="dxa"/>
            <w:shd w:val="clear" w:color="auto" w:fill="auto"/>
          </w:tcPr>
          <w:p w14:paraId="3BCF4B9F" w14:textId="327ECA59" w:rsidR="001920B3" w:rsidRPr="00187CA1" w:rsidRDefault="00D414DF" w:rsidP="006366F9">
            <w:pPr>
              <w:pStyle w:val="ListParagraph"/>
              <w:numPr>
                <w:ilvl w:val="0"/>
                <w:numId w:val="10"/>
              </w:numPr>
              <w:tabs>
                <w:tab w:val="right" w:pos="7560"/>
              </w:tabs>
              <w:adjustRightInd w:val="0"/>
              <w:snapToGrid w:val="0"/>
              <w:ind w:leftChars="0" w:rightChars="46" w:right="110"/>
              <w:jc w:val="both"/>
              <w:rPr>
                <w:rFonts w:asciiTheme="minorEastAsia" w:hAnsiTheme="minorEastAsia" w:cs="Times New Roman"/>
                <w:bCs/>
                <w:szCs w:val="24"/>
                <w:lang w:eastAsia="zh-HK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加強學生品德培養，</w:t>
            </w:r>
            <w:r w:rsidR="001920B3" w:rsidRPr="00187CA1">
              <w:rPr>
                <w:rFonts w:asciiTheme="minorEastAsia" w:hAnsiTheme="minorEastAsia" w:cs="Times New Roman" w:hint="eastAsia"/>
                <w:bCs/>
                <w:szCs w:val="24"/>
                <w:lang w:eastAsia="zh-HK"/>
              </w:rPr>
              <w:t>推展全校獎勵計劃，鼓勵學生正向行為</w:t>
            </w:r>
            <w:r w:rsidR="00B158EC" w:rsidRPr="00187CA1">
              <w:rPr>
                <w:rFonts w:asciiTheme="minorEastAsia" w:hAnsiTheme="minorEastAsia" w:cs="Times New Roman" w:hint="eastAsia"/>
                <w:bCs/>
                <w:szCs w:val="24"/>
                <w:lang w:eastAsia="zh-HK"/>
              </w:rPr>
              <w:t>；</w:t>
            </w:r>
          </w:p>
          <w:p w14:paraId="3355B0B5" w14:textId="08F13A17" w:rsidR="00A16A01" w:rsidRPr="00187CA1" w:rsidRDefault="00250157" w:rsidP="006366F9">
            <w:pPr>
              <w:pStyle w:val="ListParagraph"/>
              <w:numPr>
                <w:ilvl w:val="0"/>
                <w:numId w:val="10"/>
              </w:numPr>
              <w:tabs>
                <w:tab w:val="right" w:pos="7560"/>
              </w:tabs>
              <w:adjustRightInd w:val="0"/>
              <w:snapToGrid w:val="0"/>
              <w:ind w:leftChars="0" w:rightChars="46" w:right="110"/>
              <w:jc w:val="both"/>
              <w:rPr>
                <w:rFonts w:asciiTheme="minorEastAsia" w:hAnsiTheme="minorEastAsia" w:cs="Times New Roman"/>
                <w:bCs/>
                <w:szCs w:val="24"/>
                <w:lang w:eastAsia="zh-HK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  <w:lang w:eastAsia="zh-HK"/>
              </w:rPr>
              <w:t>訓練</w:t>
            </w:r>
            <w:r w:rsidR="006366F9" w:rsidRPr="00187CA1">
              <w:rPr>
                <w:rFonts w:asciiTheme="minorEastAsia" w:hAnsiTheme="minorEastAsia" w:cs="Times New Roman" w:hint="eastAsia"/>
                <w:bCs/>
                <w:szCs w:val="24"/>
                <w:lang w:eastAsia="zh-HK"/>
              </w:rPr>
              <w:t>升旗隊</w:t>
            </w:r>
            <w:r w:rsidR="00A16A01" w:rsidRPr="00187CA1">
              <w:rPr>
                <w:rFonts w:asciiTheme="minorEastAsia" w:hAnsiTheme="minorEastAsia" w:cs="Times New Roman" w:hint="eastAsia"/>
                <w:bCs/>
                <w:szCs w:val="24"/>
                <w:lang w:eastAsia="zh-HK"/>
              </w:rPr>
              <w:t>負責升旗活動，以加強學生對國民身份認同</w:t>
            </w:r>
            <w:r w:rsidR="00D414DF" w:rsidRPr="00187CA1">
              <w:rPr>
                <w:rFonts w:asciiTheme="minorEastAsia" w:hAnsiTheme="minorEastAsia" w:cs="Times New Roman" w:hint="eastAsia"/>
                <w:bCs/>
                <w:szCs w:val="24"/>
              </w:rPr>
              <w:t>；</w:t>
            </w:r>
          </w:p>
          <w:p w14:paraId="1716CE88" w14:textId="5ACF0994" w:rsidR="000F16AF" w:rsidRPr="00187CA1" w:rsidRDefault="000F16AF" w:rsidP="006366F9">
            <w:pPr>
              <w:pStyle w:val="ListParagraph"/>
              <w:numPr>
                <w:ilvl w:val="0"/>
                <w:numId w:val="10"/>
              </w:numPr>
              <w:tabs>
                <w:tab w:val="right" w:pos="7560"/>
              </w:tabs>
              <w:adjustRightInd w:val="0"/>
              <w:snapToGrid w:val="0"/>
              <w:ind w:leftChars="0" w:rightChars="46" w:right="110"/>
              <w:jc w:val="both"/>
              <w:rPr>
                <w:rFonts w:asciiTheme="minorEastAsia" w:hAnsiTheme="minorEastAsia" w:cs="Times New Roman"/>
                <w:bCs/>
                <w:szCs w:val="24"/>
                <w:lang w:eastAsia="zh-HK"/>
              </w:rPr>
            </w:pPr>
            <w:r w:rsidRPr="00187CA1">
              <w:t>舉辦</w:t>
            </w:r>
            <w:r w:rsidRPr="00187CA1">
              <w:rPr>
                <w:rFonts w:hint="eastAsia"/>
              </w:rPr>
              <w:t>風紀</w:t>
            </w:r>
            <w:r w:rsidRPr="00187CA1">
              <w:t>訓練</w:t>
            </w:r>
            <w:r w:rsidRPr="00187CA1">
              <w:rPr>
                <w:rFonts w:hint="eastAsia"/>
              </w:rPr>
              <w:t>，培養學生正向行為、態度和價值觀。</w:t>
            </w:r>
          </w:p>
          <w:p w14:paraId="7B91EC3A" w14:textId="77777777" w:rsidR="00294DDB" w:rsidRPr="00187CA1" w:rsidRDefault="00294DDB" w:rsidP="00294DDB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bCs/>
                <w:szCs w:val="24"/>
                <w:lang w:eastAsia="zh-HK"/>
              </w:rPr>
            </w:pPr>
          </w:p>
          <w:p w14:paraId="28205A05" w14:textId="77777777" w:rsidR="00294DDB" w:rsidRPr="00187CA1" w:rsidRDefault="00294DDB" w:rsidP="00294DDB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bCs/>
                <w:szCs w:val="24"/>
                <w:lang w:eastAsia="zh-HK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  <w:lang w:eastAsia="zh-HK"/>
              </w:rPr>
              <w:t>在策劃及推行訓輔相關措施方面，學校應參考《學校行政手冊》第</w:t>
            </w:r>
            <w:r w:rsidRPr="00187CA1">
              <w:rPr>
                <w:rFonts w:asciiTheme="minorEastAsia" w:hAnsiTheme="minorEastAsia" w:cs="Times New Roman"/>
                <w:bCs/>
                <w:szCs w:val="24"/>
                <w:lang w:eastAsia="zh-HK"/>
              </w:rPr>
              <w:t>3.6</w:t>
            </w:r>
            <w:r w:rsidRPr="00187CA1">
              <w:rPr>
                <w:rFonts w:asciiTheme="minorEastAsia" w:hAnsiTheme="minorEastAsia" w:cs="Times New Roman" w:hint="eastAsia"/>
                <w:bCs/>
                <w:szCs w:val="24"/>
                <w:lang w:eastAsia="zh-HK"/>
              </w:rPr>
              <w:t>及</w:t>
            </w:r>
            <w:r w:rsidRPr="00187CA1">
              <w:rPr>
                <w:rFonts w:asciiTheme="minorEastAsia" w:hAnsiTheme="minorEastAsia" w:cs="Times New Roman"/>
                <w:bCs/>
                <w:szCs w:val="24"/>
                <w:lang w:eastAsia="zh-HK"/>
              </w:rPr>
              <w:t>3.7</w:t>
            </w:r>
            <w:r w:rsidRPr="00187CA1">
              <w:rPr>
                <w:rFonts w:asciiTheme="minorEastAsia" w:hAnsiTheme="minorEastAsia" w:cs="Times New Roman" w:hint="eastAsia"/>
                <w:bCs/>
                <w:szCs w:val="24"/>
                <w:lang w:eastAsia="zh-HK"/>
              </w:rPr>
              <w:t>章和《學生訓育工作指引》所列的基本原則。</w:t>
            </w:r>
            <w:r w:rsidRPr="00187CA1">
              <w:rPr>
                <w:rFonts w:asciiTheme="minorEastAsia" w:hAnsiTheme="minorEastAsia" w:cs="Times New Roman"/>
                <w:bCs/>
                <w:szCs w:val="24"/>
                <w:lang w:eastAsia="zh-HK"/>
              </w:rPr>
              <w:t xml:space="preserve"> </w:t>
            </w:r>
          </w:p>
          <w:p w14:paraId="7968D762" w14:textId="039B147B" w:rsidR="00294DDB" w:rsidRPr="00187CA1" w:rsidRDefault="00294DDB" w:rsidP="00294DDB">
            <w:pPr>
              <w:tabs>
                <w:tab w:val="right" w:pos="7560"/>
              </w:tabs>
              <w:adjustRightInd w:val="0"/>
              <w:snapToGrid w:val="0"/>
              <w:ind w:rightChars="46" w:right="110"/>
              <w:jc w:val="both"/>
              <w:rPr>
                <w:rFonts w:asciiTheme="minorEastAsia" w:hAnsiTheme="minorEastAsia" w:cs="Times New Roman"/>
                <w:bCs/>
                <w:szCs w:val="24"/>
                <w:lang w:eastAsia="zh-HK"/>
              </w:rPr>
            </w:pPr>
          </w:p>
        </w:tc>
        <w:tc>
          <w:tcPr>
            <w:tcW w:w="2551" w:type="dxa"/>
            <w:shd w:val="clear" w:color="auto" w:fill="auto"/>
          </w:tcPr>
          <w:p w14:paraId="447BE309" w14:textId="23BBE4F1" w:rsidR="00921DF2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全校獎勵計劃紀錄</w:t>
            </w:r>
          </w:p>
          <w:p w14:paraId="7A4AAE17" w14:textId="77777777" w:rsidR="00921DF2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461BBD51" w14:textId="5FC1AAA2" w:rsidR="00625129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訓練紀錄</w:t>
            </w:r>
          </w:p>
        </w:tc>
        <w:tc>
          <w:tcPr>
            <w:tcW w:w="1843" w:type="dxa"/>
            <w:shd w:val="clear" w:color="auto" w:fill="auto"/>
          </w:tcPr>
          <w:p w14:paraId="313AA9DD" w14:textId="2D2D456F" w:rsidR="00625129" w:rsidRPr="00187CA1" w:rsidRDefault="00187CA1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全學年進行</w:t>
            </w:r>
          </w:p>
        </w:tc>
        <w:tc>
          <w:tcPr>
            <w:tcW w:w="1843" w:type="dxa"/>
            <w:shd w:val="clear" w:color="auto" w:fill="auto"/>
          </w:tcPr>
          <w:p w14:paraId="6ECD382F" w14:textId="45E2140C" w:rsidR="00625129" w:rsidRPr="00187CA1" w:rsidRDefault="00921DF2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學生</w:t>
            </w:r>
            <w:r w:rsidR="00625129" w:rsidRPr="00187CA1">
              <w:rPr>
                <w:rFonts w:asciiTheme="minorEastAsia" w:hAnsiTheme="minorEastAsia" w:cs="Times New Roman" w:hint="eastAsia"/>
                <w:bCs/>
                <w:szCs w:val="24"/>
              </w:rPr>
              <w:t>培育</w:t>
            </w:r>
            <w:r w:rsidR="00B21EE0" w:rsidRPr="00187CA1">
              <w:rPr>
                <w:rFonts w:asciiTheme="minorEastAsia" w:hAnsiTheme="minorEastAsia" w:cs="Times New Roman" w:hint="eastAsia"/>
                <w:bCs/>
                <w:szCs w:val="24"/>
              </w:rPr>
              <w:t>委員會</w:t>
            </w:r>
          </w:p>
          <w:p w14:paraId="0F300571" w14:textId="77777777" w:rsidR="001920B3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354416B7" w14:textId="77777777" w:rsidR="001920B3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德育、公民及國民教育委員會</w:t>
            </w:r>
          </w:p>
          <w:p w14:paraId="719B88EF" w14:textId="77777777" w:rsidR="001F55CE" w:rsidRPr="00187CA1" w:rsidRDefault="001F55CE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32934A2B" w14:textId="76E13ECB" w:rsidR="001F55CE" w:rsidRPr="00187CA1" w:rsidRDefault="001F55CE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學生發展委員會</w:t>
            </w:r>
          </w:p>
        </w:tc>
        <w:tc>
          <w:tcPr>
            <w:tcW w:w="1701" w:type="dxa"/>
            <w:shd w:val="clear" w:color="auto" w:fill="auto"/>
          </w:tcPr>
          <w:p w14:paraId="18BBFE62" w14:textId="77777777" w:rsidR="00921DF2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全校獎勵計劃小</w:t>
            </w:r>
          </w:p>
          <w:p w14:paraId="7F1AC4DF" w14:textId="38E14417" w:rsidR="00921DF2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冊子及證書</w:t>
            </w:r>
          </w:p>
          <w:p w14:paraId="34FDEBD1" w14:textId="77777777" w:rsidR="00921DF2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40FFA5F5" w14:textId="0C4C7304" w:rsidR="00921DF2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升旗隊制服</w:t>
            </w:r>
          </w:p>
          <w:p w14:paraId="6BE51BDE" w14:textId="77777777" w:rsidR="00921DF2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57912704" w14:textId="2A8E8717" w:rsidR="00625129" w:rsidRPr="00187CA1" w:rsidRDefault="00921DF2" w:rsidP="00921DF2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風紀訓練制服</w:t>
            </w:r>
          </w:p>
        </w:tc>
      </w:tr>
      <w:tr w:rsidR="00187CA1" w:rsidRPr="00187CA1" w14:paraId="2D35E978" w14:textId="77777777" w:rsidTr="001920B3">
        <w:trPr>
          <w:trHeight w:val="20"/>
        </w:trPr>
        <w:tc>
          <w:tcPr>
            <w:tcW w:w="2330" w:type="dxa"/>
            <w:shd w:val="clear" w:color="auto" w:fill="auto"/>
          </w:tcPr>
          <w:p w14:paraId="72C3C9EC" w14:textId="77777777" w:rsidR="00625129" w:rsidRPr="00187CA1" w:rsidRDefault="00625129" w:rsidP="0006214A">
            <w:pPr>
              <w:tabs>
                <w:tab w:val="right" w:pos="7560"/>
              </w:tabs>
              <w:adjustRightInd w:val="0"/>
              <w:snapToGrid w:val="0"/>
              <w:ind w:leftChars="72" w:left="173" w:rightChars="-12" w:right="-29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/>
                <w:bCs/>
                <w:szCs w:val="24"/>
                <w:lang w:eastAsia="zh-HK"/>
              </w:rPr>
              <w:t>家校合作</w:t>
            </w:r>
          </w:p>
        </w:tc>
        <w:tc>
          <w:tcPr>
            <w:tcW w:w="4281" w:type="dxa"/>
            <w:shd w:val="clear" w:color="auto" w:fill="auto"/>
          </w:tcPr>
          <w:p w14:paraId="5C265D8A" w14:textId="77777777" w:rsidR="00625129" w:rsidRPr="00187CA1" w:rsidRDefault="00254D12" w:rsidP="001920B3">
            <w:pPr>
              <w:tabs>
                <w:tab w:val="right" w:pos="7560"/>
              </w:tabs>
              <w:adjustRightInd w:val="0"/>
              <w:snapToGrid w:val="0"/>
              <w:ind w:rightChars="46" w:right="110"/>
              <w:jc w:val="both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舉辦與中華文化</w:t>
            </w:r>
            <w:r w:rsidR="00E850E1" w:rsidRPr="00187CA1">
              <w:rPr>
                <w:rFonts w:asciiTheme="minorEastAsia" w:hAnsiTheme="minorEastAsia" w:cs="Times New Roman" w:hint="eastAsia"/>
                <w:bCs/>
                <w:szCs w:val="24"/>
              </w:rPr>
              <w:t>/國安教育</w:t>
            </w: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有關的</w:t>
            </w:r>
            <w:r w:rsidR="00E850E1" w:rsidRPr="00187CA1">
              <w:rPr>
                <w:rFonts w:asciiTheme="minorEastAsia" w:hAnsiTheme="minorEastAsia" w:cs="Times New Roman" w:hint="eastAsia"/>
                <w:bCs/>
                <w:szCs w:val="24"/>
              </w:rPr>
              <w:t>親子活動/家長培訓</w:t>
            </w:r>
          </w:p>
          <w:p w14:paraId="46DF6C3F" w14:textId="77777777" w:rsidR="00680631" w:rsidRPr="00187CA1" w:rsidRDefault="00680631" w:rsidP="001920B3">
            <w:pPr>
              <w:tabs>
                <w:tab w:val="right" w:pos="7560"/>
              </w:tabs>
              <w:adjustRightInd w:val="0"/>
              <w:snapToGrid w:val="0"/>
              <w:ind w:leftChars="72" w:left="173" w:rightChars="46" w:right="110"/>
              <w:jc w:val="both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448830F" w14:textId="77777777" w:rsidR="00625129" w:rsidRPr="00187CA1" w:rsidRDefault="00625129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家長</w:t>
            </w:r>
            <w:r w:rsidRPr="00187CA1">
              <w:rPr>
                <w:rFonts w:asciiTheme="minorEastAsia" w:hAnsiTheme="minorEastAsia" w:cs="Times New Roman"/>
                <w:bCs/>
                <w:szCs w:val="24"/>
              </w:rPr>
              <w:t>問卷</w:t>
            </w:r>
          </w:p>
        </w:tc>
        <w:tc>
          <w:tcPr>
            <w:tcW w:w="1843" w:type="dxa"/>
            <w:shd w:val="clear" w:color="auto" w:fill="auto"/>
          </w:tcPr>
          <w:p w14:paraId="6CD88594" w14:textId="31016038" w:rsidR="00625129" w:rsidRPr="00187CA1" w:rsidRDefault="00187CA1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全學年進行</w:t>
            </w:r>
          </w:p>
        </w:tc>
        <w:tc>
          <w:tcPr>
            <w:tcW w:w="1843" w:type="dxa"/>
            <w:shd w:val="clear" w:color="auto" w:fill="auto"/>
          </w:tcPr>
          <w:p w14:paraId="7918F3E6" w14:textId="6AB1B8A8" w:rsidR="001920B3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家長教職員聯會</w:t>
            </w:r>
          </w:p>
          <w:p w14:paraId="3F05F845" w14:textId="77777777" w:rsidR="001920B3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6B282DD8" w14:textId="77777777" w:rsidR="001920B3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德育、公民及國民教育委員會</w:t>
            </w:r>
          </w:p>
          <w:p w14:paraId="12D07076" w14:textId="77777777" w:rsidR="001920B3" w:rsidRPr="00187CA1" w:rsidRDefault="001920B3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3BF273D8" w14:textId="77777777" w:rsidR="00625129" w:rsidRPr="00187CA1" w:rsidRDefault="00017502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培育委員會</w:t>
            </w:r>
          </w:p>
          <w:p w14:paraId="49896245" w14:textId="7077B89E" w:rsidR="00D44F99" w:rsidRPr="00187CA1" w:rsidRDefault="00D44F99" w:rsidP="0006214A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8BD34C" w14:textId="00F28372" w:rsidR="00625129" w:rsidRPr="00187CA1" w:rsidRDefault="00937803" w:rsidP="0006214A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待定</w:t>
            </w:r>
          </w:p>
        </w:tc>
      </w:tr>
      <w:tr w:rsidR="00187CA1" w:rsidRPr="00187CA1" w14:paraId="7A75A9AF" w14:textId="77777777" w:rsidTr="00D44F99">
        <w:trPr>
          <w:trHeight w:val="20"/>
        </w:trPr>
        <w:tc>
          <w:tcPr>
            <w:tcW w:w="2330" w:type="dxa"/>
            <w:shd w:val="clear" w:color="auto" w:fill="auto"/>
          </w:tcPr>
          <w:p w14:paraId="084A78CA" w14:textId="77777777" w:rsidR="002C32AC" w:rsidRPr="00187CA1" w:rsidRDefault="002C32AC" w:rsidP="0006214A">
            <w:pPr>
              <w:tabs>
                <w:tab w:val="right" w:pos="7560"/>
              </w:tabs>
              <w:adjustRightInd w:val="0"/>
              <w:snapToGrid w:val="0"/>
              <w:ind w:leftChars="72" w:left="173" w:rightChars="-12" w:right="-29"/>
              <w:rPr>
                <w:rFonts w:asciiTheme="minorEastAsia" w:hAnsiTheme="minorEastAsia" w:cs="Times New Roman"/>
                <w:bCs/>
                <w:szCs w:val="24"/>
                <w:lang w:eastAsia="zh-HK"/>
              </w:rPr>
            </w:pPr>
            <w:r w:rsidRPr="00187CA1">
              <w:rPr>
                <w:rFonts w:asciiTheme="minorEastAsia" w:hAnsiTheme="minorEastAsia" w:cs="Times New Roman"/>
                <w:bCs/>
                <w:szCs w:val="24"/>
                <w:lang w:eastAsia="zh-HK"/>
              </w:rPr>
              <w:t>其他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05B90E7" w14:textId="13CB07BA" w:rsidR="00D44F99" w:rsidRPr="00187CA1" w:rsidRDefault="00D44F99" w:rsidP="00D44F99">
            <w:pPr>
              <w:tabs>
                <w:tab w:val="right" w:pos="7560"/>
              </w:tabs>
              <w:adjustRightInd w:val="0"/>
              <w:snapToGrid w:val="0"/>
              <w:rPr>
                <w:rFonts w:asciiTheme="minorEastAsia" w:hAnsiTheme="minorEastAsia" w:cs="Times New Roman"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szCs w:val="24"/>
              </w:rPr>
              <w:t>透過「啟發潛能教育」營造正向校園文化。</w:t>
            </w:r>
          </w:p>
          <w:p w14:paraId="09A92380" w14:textId="360FB622" w:rsidR="001F55CE" w:rsidRPr="00187CA1" w:rsidRDefault="001F55CE" w:rsidP="00D44F99">
            <w:pPr>
              <w:pStyle w:val="ListParagraph"/>
              <w:numPr>
                <w:ilvl w:val="0"/>
                <w:numId w:val="11"/>
              </w:numPr>
              <w:tabs>
                <w:tab w:val="right" w:pos="7560"/>
              </w:tabs>
              <w:adjustRightInd w:val="0"/>
              <w:snapToGrid w:val="0"/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szCs w:val="24"/>
              </w:rPr>
              <w:lastRenderedPageBreak/>
              <w:t>舉辦教職員／家長工作坊，培養正面積極態度</w:t>
            </w:r>
            <w:r w:rsidR="0097552A" w:rsidRPr="00187CA1">
              <w:rPr>
                <w:rFonts w:asciiTheme="minorEastAsia" w:hAnsiTheme="minorEastAsia" w:cs="Times New Roman" w:hint="eastAsia"/>
                <w:szCs w:val="24"/>
              </w:rPr>
              <w:t>；</w:t>
            </w:r>
          </w:p>
          <w:p w14:paraId="66C94CA0" w14:textId="77777777" w:rsidR="00D44F99" w:rsidRPr="00187CA1" w:rsidRDefault="00D44F99" w:rsidP="001F55CE">
            <w:pPr>
              <w:pStyle w:val="ListParagraph"/>
              <w:numPr>
                <w:ilvl w:val="0"/>
                <w:numId w:val="11"/>
              </w:numPr>
              <w:tabs>
                <w:tab w:val="right" w:pos="7560"/>
              </w:tabs>
              <w:adjustRightInd w:val="0"/>
              <w:snapToGrid w:val="0"/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szCs w:val="24"/>
              </w:rPr>
              <w:t>持續舉行姊妹學校計劃，深化學生、家長及教職員對國家的認識，加強對國情的理解。</w:t>
            </w:r>
          </w:p>
          <w:p w14:paraId="2C0888D8" w14:textId="5945D355" w:rsidR="00D44F99" w:rsidRPr="00187CA1" w:rsidRDefault="00D44F99" w:rsidP="00D44F99">
            <w:pPr>
              <w:tabs>
                <w:tab w:val="right" w:pos="7560"/>
              </w:tabs>
              <w:adjustRightInd w:val="0"/>
              <w:snapToGrid w:val="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BFBC4BE" w14:textId="77777777" w:rsidR="00921DF2" w:rsidRPr="00187CA1" w:rsidRDefault="00D44F99" w:rsidP="00D44F99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/>
                <w:bCs/>
                <w:szCs w:val="24"/>
              </w:rPr>
              <w:lastRenderedPageBreak/>
              <w:t>問卷</w:t>
            </w:r>
          </w:p>
          <w:p w14:paraId="6F2DE46C" w14:textId="77777777" w:rsidR="002C32AC" w:rsidRPr="00187CA1" w:rsidRDefault="00D44F99" w:rsidP="00D44F99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/>
                <w:bCs/>
                <w:szCs w:val="24"/>
              </w:rPr>
              <w:t>觀察</w:t>
            </w:r>
          </w:p>
          <w:p w14:paraId="0E5EDBDB" w14:textId="77777777" w:rsidR="00921DF2" w:rsidRPr="00187CA1" w:rsidRDefault="00921DF2" w:rsidP="00D44F99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  <w:p w14:paraId="5E76876E" w14:textId="59E34028" w:rsidR="00921DF2" w:rsidRPr="00187CA1" w:rsidRDefault="00921DF2" w:rsidP="00D44F99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t>活動記錄</w:t>
            </w:r>
          </w:p>
        </w:tc>
        <w:tc>
          <w:tcPr>
            <w:tcW w:w="1843" w:type="dxa"/>
            <w:shd w:val="clear" w:color="auto" w:fill="auto"/>
          </w:tcPr>
          <w:p w14:paraId="04367350" w14:textId="379D5B1E" w:rsidR="002C32AC" w:rsidRPr="00187CA1" w:rsidRDefault="00187CA1" w:rsidP="00D44F99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lastRenderedPageBreak/>
              <w:t>全學年進行</w:t>
            </w:r>
          </w:p>
        </w:tc>
        <w:tc>
          <w:tcPr>
            <w:tcW w:w="1843" w:type="dxa"/>
            <w:shd w:val="clear" w:color="auto" w:fill="auto"/>
          </w:tcPr>
          <w:p w14:paraId="02F81E0A" w14:textId="2CFFCDC7" w:rsidR="002C32AC" w:rsidRPr="00187CA1" w:rsidRDefault="00696776" w:rsidP="00D44F99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szCs w:val="24"/>
              </w:rPr>
              <w:t>啟發潛能教育</w:t>
            </w:r>
            <w:r w:rsidR="00921DF2" w:rsidRPr="00187CA1">
              <w:rPr>
                <w:rFonts w:asciiTheme="minorEastAsia" w:hAnsiTheme="minorEastAsia" w:cs="Times New Roman" w:hint="eastAsia"/>
                <w:szCs w:val="24"/>
              </w:rPr>
              <w:t>組</w:t>
            </w:r>
          </w:p>
          <w:p w14:paraId="7E9B48BF" w14:textId="77777777" w:rsidR="00696776" w:rsidRPr="00187CA1" w:rsidRDefault="00696776" w:rsidP="00921DF2">
            <w:pPr>
              <w:tabs>
                <w:tab w:val="right" w:pos="7560"/>
              </w:tabs>
              <w:adjustRightInd w:val="0"/>
              <w:snapToGrid w:val="0"/>
              <w:rPr>
                <w:rFonts w:asciiTheme="minorEastAsia" w:hAnsiTheme="minorEastAsia" w:cs="Times New Roman"/>
                <w:bCs/>
                <w:szCs w:val="24"/>
              </w:rPr>
            </w:pPr>
          </w:p>
          <w:p w14:paraId="37F26A34" w14:textId="2642C6C4" w:rsidR="00696776" w:rsidRPr="00187CA1" w:rsidRDefault="00696776" w:rsidP="00696776">
            <w:pPr>
              <w:tabs>
                <w:tab w:val="right" w:pos="7560"/>
              </w:tabs>
              <w:adjustRightInd w:val="0"/>
              <w:snapToGrid w:val="0"/>
              <w:ind w:left="-28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187CA1">
              <w:rPr>
                <w:rFonts w:asciiTheme="minorEastAsia" w:hAnsiTheme="minorEastAsia" w:cs="Times New Roman" w:hint="eastAsia"/>
                <w:bCs/>
                <w:szCs w:val="24"/>
              </w:rPr>
              <w:lastRenderedPageBreak/>
              <w:t>德育、公民及國民教育委員會</w:t>
            </w:r>
          </w:p>
        </w:tc>
        <w:tc>
          <w:tcPr>
            <w:tcW w:w="1701" w:type="dxa"/>
            <w:shd w:val="clear" w:color="auto" w:fill="auto"/>
          </w:tcPr>
          <w:p w14:paraId="69E111D3" w14:textId="77777777" w:rsidR="002C32AC" w:rsidRPr="00187CA1" w:rsidRDefault="008E4D17" w:rsidP="00D44F99">
            <w:pPr>
              <w:tabs>
                <w:tab w:val="right" w:pos="7560"/>
              </w:tabs>
              <w:adjustRightInd w:val="0"/>
              <w:snapToGrid w:val="0"/>
              <w:ind w:left="-90"/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  <w:r w:rsidRPr="00187CA1">
              <w:rPr>
                <w:rFonts w:asciiTheme="minorEastAsia" w:hAnsiTheme="minorEastAsia" w:cs="Times New Roman"/>
                <w:b/>
                <w:bCs/>
                <w:szCs w:val="24"/>
              </w:rPr>
              <w:lastRenderedPageBreak/>
              <w:t>/</w:t>
            </w:r>
          </w:p>
        </w:tc>
      </w:tr>
    </w:tbl>
    <w:p w14:paraId="49F5107D" w14:textId="3A32E942" w:rsidR="002C32AC" w:rsidRPr="00187CA1" w:rsidRDefault="002C32AC" w:rsidP="0006214A">
      <w:pPr>
        <w:snapToGrid w:val="0"/>
        <w:jc w:val="both"/>
        <w:rPr>
          <w:rFonts w:asciiTheme="minorEastAsia" w:hAnsiTheme="minorEastAsia" w:cs="Times New Roman"/>
          <w:b/>
          <w:sz w:val="18"/>
          <w:szCs w:val="18"/>
          <w:u w:val="single"/>
        </w:rPr>
      </w:pPr>
      <w:r w:rsidRPr="00187CA1">
        <w:rPr>
          <w:rFonts w:asciiTheme="minorEastAsia" w:hAnsiTheme="minorEastAsia" w:cs="Times New Roman"/>
          <w:b/>
          <w:sz w:val="18"/>
          <w:szCs w:val="18"/>
          <w:u w:val="single"/>
        </w:rPr>
        <w:t>註</w:t>
      </w:r>
      <w:r w:rsidRPr="00187CA1">
        <w:rPr>
          <w:rFonts w:asciiTheme="minorEastAsia" w:hAnsiTheme="minorEastAsia" w:cs="Times New Roman"/>
          <w:b/>
          <w:sz w:val="18"/>
          <w:szCs w:val="18"/>
        </w:rPr>
        <w:t>：</w:t>
      </w:r>
    </w:p>
    <w:p w14:paraId="598666D2" w14:textId="77777777" w:rsidR="002C32AC" w:rsidRPr="00187CA1" w:rsidRDefault="002C32AC" w:rsidP="0006214A">
      <w:pPr>
        <w:numPr>
          <w:ilvl w:val="0"/>
          <w:numId w:val="1"/>
        </w:numPr>
        <w:snapToGrid w:val="0"/>
        <w:ind w:left="446" w:hanging="446"/>
        <w:jc w:val="both"/>
        <w:rPr>
          <w:rFonts w:asciiTheme="minorEastAsia" w:hAnsiTheme="minorEastAsia" w:cs="Times New Roman"/>
          <w:b/>
          <w:sz w:val="18"/>
          <w:szCs w:val="18"/>
          <w:vertAlign w:val="superscript"/>
        </w:rPr>
      </w:pPr>
      <w:r w:rsidRPr="00187CA1">
        <w:rPr>
          <w:rFonts w:asciiTheme="minorEastAsia" w:hAnsiTheme="minorEastAsia" w:cs="Times New Roman" w:hint="eastAsia"/>
          <w:b/>
          <w:sz w:val="18"/>
          <w:szCs w:val="18"/>
          <w:u w:val="single"/>
        </w:rPr>
        <w:t>在</w:t>
      </w:r>
      <w:r w:rsidRPr="00187CA1">
        <w:rPr>
          <w:rFonts w:asciiTheme="minorEastAsia" w:hAnsiTheme="minorEastAsia" w:cs="Times New Roman"/>
          <w:b/>
          <w:sz w:val="18"/>
          <w:szCs w:val="18"/>
          <w:u w:val="single"/>
        </w:rPr>
        <w:t>2020</w:t>
      </w:r>
      <w:r w:rsidRPr="00187CA1">
        <w:rPr>
          <w:rFonts w:asciiTheme="minorEastAsia" w:hAnsiTheme="minorEastAsia" w:cs="Times New Roman" w:hint="eastAsia"/>
          <w:b/>
          <w:sz w:val="18"/>
          <w:szCs w:val="18"/>
          <w:u w:val="single"/>
        </w:rPr>
        <w:t>/</w:t>
      </w:r>
      <w:r w:rsidRPr="00187CA1">
        <w:rPr>
          <w:rFonts w:asciiTheme="minorEastAsia" w:hAnsiTheme="minorEastAsia" w:cs="Times New Roman"/>
          <w:b/>
          <w:sz w:val="18"/>
          <w:szCs w:val="18"/>
          <w:u w:val="single"/>
        </w:rPr>
        <w:t>21</w:t>
      </w:r>
      <w:r w:rsidRPr="00187CA1">
        <w:rPr>
          <w:rFonts w:asciiTheme="minorEastAsia" w:hAnsiTheme="minorEastAsia" w:cs="Times New Roman" w:hint="eastAsia"/>
          <w:b/>
          <w:sz w:val="18"/>
          <w:szCs w:val="18"/>
          <w:u w:val="single"/>
        </w:rPr>
        <w:t>學年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，學校應集中檢視其現行情況，</w:t>
      </w:r>
      <w:r w:rsidRPr="00187CA1">
        <w:rPr>
          <w:rFonts w:asciiTheme="minorEastAsia" w:hAnsiTheme="minorEastAsia" w:cs="Times New Roman" w:hint="eastAsia"/>
          <w:bCs/>
          <w:sz w:val="18"/>
          <w:szCs w:val="18"/>
          <w:lang w:eastAsia="zh-HK"/>
        </w:rPr>
        <w:t>盡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早落實一些可行措施，並規劃未來學年（即</w:t>
      </w:r>
      <w:r w:rsidRPr="00187CA1">
        <w:rPr>
          <w:rFonts w:asciiTheme="minorEastAsia" w:hAnsiTheme="minorEastAsia" w:cs="Times New Roman"/>
          <w:sz w:val="18"/>
          <w:szCs w:val="18"/>
        </w:rPr>
        <w:t>2021/22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）的工作。</w:t>
      </w:r>
      <w:r w:rsidRPr="00187CA1">
        <w:rPr>
          <w:rFonts w:asciiTheme="minorEastAsia" w:hAnsiTheme="minorEastAsia" w:cs="Times New Roman" w:hint="eastAsia"/>
          <w:b/>
          <w:sz w:val="18"/>
          <w:szCs w:val="18"/>
          <w:u w:val="single"/>
        </w:rPr>
        <w:t>檢視</w:t>
      </w:r>
      <w:r w:rsidRPr="00187CA1">
        <w:rPr>
          <w:rFonts w:asciiTheme="minorEastAsia" w:hAnsiTheme="minorEastAsia" w:cs="Times New Roman" w:hint="eastAsia"/>
          <w:b/>
          <w:sz w:val="18"/>
          <w:szCs w:val="18"/>
          <w:u w:val="single"/>
          <w:lang w:eastAsia="zh-HK"/>
        </w:rPr>
        <w:t>現</w:t>
      </w:r>
      <w:r w:rsidRPr="00187CA1">
        <w:rPr>
          <w:rFonts w:asciiTheme="minorEastAsia" w:hAnsiTheme="minorEastAsia" w:cs="Times New Roman" w:hint="eastAsia"/>
          <w:b/>
          <w:sz w:val="18"/>
          <w:szCs w:val="18"/>
          <w:u w:val="single"/>
        </w:rPr>
        <w:t>行</w:t>
      </w:r>
      <w:r w:rsidRPr="00187CA1">
        <w:rPr>
          <w:rFonts w:asciiTheme="minorEastAsia" w:hAnsiTheme="minorEastAsia" w:cs="Times New Roman" w:hint="eastAsia"/>
          <w:b/>
          <w:sz w:val="18"/>
          <w:szCs w:val="18"/>
          <w:u w:val="single"/>
          <w:lang w:eastAsia="zh-HK"/>
        </w:rPr>
        <w:t>情</w:t>
      </w:r>
      <w:r w:rsidRPr="00187CA1">
        <w:rPr>
          <w:rFonts w:asciiTheme="minorEastAsia" w:hAnsiTheme="minorEastAsia" w:cs="Times New Roman" w:hint="eastAsia"/>
          <w:b/>
          <w:sz w:val="18"/>
          <w:szCs w:val="18"/>
          <w:u w:val="single"/>
        </w:rPr>
        <w:t>況報告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（包括一些計劃中、部分落實或已落實的措施）（請參考本附錄第</w:t>
      </w:r>
      <w:r w:rsidRPr="00187CA1">
        <w:rPr>
          <w:rFonts w:asciiTheme="minorEastAsia" w:hAnsiTheme="minorEastAsia" w:cs="Times New Roman"/>
          <w:sz w:val="18"/>
          <w:szCs w:val="18"/>
        </w:rPr>
        <w:t>(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一</w:t>
      </w:r>
      <w:r w:rsidRPr="00187CA1">
        <w:rPr>
          <w:rFonts w:asciiTheme="minorEastAsia" w:hAnsiTheme="minorEastAsia" w:cs="Times New Roman"/>
          <w:sz w:val="18"/>
          <w:szCs w:val="18"/>
        </w:rPr>
        <w:t>)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部分的「檢視現行情況報告」範本），以及</w:t>
      </w:r>
      <w:r w:rsidRPr="00187CA1">
        <w:rPr>
          <w:rFonts w:asciiTheme="minorEastAsia" w:hAnsiTheme="minorEastAsia" w:cs="Times New Roman"/>
          <w:b/>
          <w:sz w:val="18"/>
          <w:szCs w:val="18"/>
          <w:u w:val="single"/>
        </w:rPr>
        <w:t>2021</w:t>
      </w:r>
      <w:r w:rsidRPr="00187CA1">
        <w:rPr>
          <w:rFonts w:asciiTheme="minorEastAsia" w:hAnsiTheme="minorEastAsia" w:cs="Times New Roman" w:hint="eastAsia"/>
          <w:b/>
          <w:sz w:val="18"/>
          <w:szCs w:val="18"/>
          <w:u w:val="single"/>
        </w:rPr>
        <w:t>/</w:t>
      </w:r>
      <w:r w:rsidRPr="00187CA1">
        <w:rPr>
          <w:rFonts w:asciiTheme="minorEastAsia" w:hAnsiTheme="minorEastAsia" w:cs="Times New Roman"/>
          <w:b/>
          <w:sz w:val="18"/>
          <w:szCs w:val="18"/>
          <w:u w:val="single"/>
        </w:rPr>
        <w:t>22</w:t>
      </w:r>
      <w:r w:rsidRPr="00187CA1">
        <w:rPr>
          <w:rFonts w:asciiTheme="minorEastAsia" w:hAnsiTheme="minorEastAsia" w:cs="Times New Roman" w:hint="eastAsia"/>
          <w:b/>
          <w:sz w:val="18"/>
          <w:szCs w:val="18"/>
          <w:u w:val="single"/>
        </w:rPr>
        <w:t>學年的工作計劃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（請參考本附錄</w:t>
      </w:r>
      <w:r w:rsidRPr="00187CA1">
        <w:rPr>
          <w:rFonts w:asciiTheme="minorEastAsia" w:hAnsiTheme="minorEastAsia" w:cs="Times New Roman"/>
          <w:sz w:val="18"/>
          <w:szCs w:val="18"/>
        </w:rPr>
        <w:t>第(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二</w:t>
      </w:r>
      <w:r w:rsidRPr="00187CA1">
        <w:rPr>
          <w:rFonts w:asciiTheme="minorEastAsia" w:hAnsiTheme="minorEastAsia" w:cs="Times New Roman"/>
          <w:sz w:val="18"/>
          <w:szCs w:val="18"/>
        </w:rPr>
        <w:t>)部分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的「工作計劃」範本），須提交</w:t>
      </w:r>
      <w:r w:rsidRPr="00187CA1">
        <w:rPr>
          <w:rFonts w:asciiTheme="minorEastAsia" w:hAnsiTheme="minorEastAsia" w:cs="Times New Roman" w:hint="eastAsia"/>
          <w:kern w:val="0"/>
          <w:sz w:val="18"/>
          <w:szCs w:val="18"/>
        </w:rPr>
        <w:t>學校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法團校董會／校董會／學校管理委員會／</w:t>
      </w:r>
      <w:r w:rsidRPr="00187CA1">
        <w:rPr>
          <w:rFonts w:asciiTheme="minorEastAsia" w:hAnsiTheme="minorEastAsia" w:cs="Times New Roman" w:hint="eastAsia"/>
          <w:kern w:val="0"/>
          <w:sz w:val="18"/>
          <w:szCs w:val="18"/>
        </w:rPr>
        <w:t>學校營辦者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審閱和通過，並須於</w:t>
      </w:r>
      <w:r w:rsidRPr="00187CA1">
        <w:rPr>
          <w:rFonts w:asciiTheme="minorEastAsia" w:hAnsiTheme="minorEastAsia" w:cs="Times New Roman"/>
          <w:b/>
          <w:kern w:val="0"/>
          <w:sz w:val="18"/>
          <w:szCs w:val="18"/>
          <w:u w:val="single"/>
        </w:rPr>
        <w:t>2021</w:t>
      </w:r>
      <w:r w:rsidRPr="00187CA1">
        <w:rPr>
          <w:rFonts w:asciiTheme="minorEastAsia" w:hAnsiTheme="minorEastAsia" w:cs="Times New Roman" w:hint="eastAsia"/>
          <w:b/>
          <w:kern w:val="0"/>
          <w:sz w:val="18"/>
          <w:szCs w:val="18"/>
          <w:u w:val="single"/>
        </w:rPr>
        <w:t>年</w:t>
      </w:r>
      <w:r w:rsidRPr="00187CA1">
        <w:rPr>
          <w:rFonts w:asciiTheme="minorEastAsia" w:hAnsiTheme="minorEastAsia" w:cs="Times New Roman"/>
          <w:b/>
          <w:sz w:val="18"/>
          <w:szCs w:val="18"/>
          <w:u w:val="single"/>
        </w:rPr>
        <w:t>8</w:t>
      </w:r>
      <w:r w:rsidRPr="00187CA1">
        <w:rPr>
          <w:rFonts w:asciiTheme="minorEastAsia" w:hAnsiTheme="minorEastAsia" w:cs="Times New Roman" w:hint="eastAsia"/>
          <w:b/>
          <w:sz w:val="18"/>
          <w:szCs w:val="18"/>
          <w:u w:val="single"/>
        </w:rPr>
        <w:t>月底前交教育局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。</w:t>
      </w:r>
    </w:p>
    <w:p w14:paraId="14237736" w14:textId="77777777" w:rsidR="00D8275B" w:rsidRPr="00187CA1" w:rsidRDefault="002C32AC" w:rsidP="0006214A">
      <w:pPr>
        <w:numPr>
          <w:ilvl w:val="0"/>
          <w:numId w:val="1"/>
        </w:numPr>
        <w:snapToGrid w:val="0"/>
        <w:ind w:left="446" w:hanging="446"/>
        <w:jc w:val="both"/>
        <w:rPr>
          <w:rFonts w:asciiTheme="minorEastAsia" w:hAnsiTheme="minorEastAsia" w:cs="Times New Roman"/>
          <w:b/>
          <w:sz w:val="18"/>
          <w:szCs w:val="18"/>
          <w:vertAlign w:val="superscript"/>
        </w:rPr>
      </w:pPr>
      <w:r w:rsidRPr="00187CA1">
        <w:rPr>
          <w:rFonts w:asciiTheme="minorEastAsia" w:hAnsiTheme="minorEastAsia" w:cs="Times New Roman" w:hint="eastAsia"/>
          <w:b/>
          <w:kern w:val="0"/>
          <w:sz w:val="18"/>
          <w:szCs w:val="18"/>
          <w:u w:val="single"/>
        </w:rPr>
        <w:t>由</w:t>
      </w:r>
      <w:r w:rsidRPr="00187CA1">
        <w:rPr>
          <w:rFonts w:asciiTheme="minorEastAsia" w:hAnsiTheme="minorEastAsia" w:cs="Times New Roman"/>
          <w:b/>
          <w:kern w:val="0"/>
          <w:sz w:val="18"/>
          <w:szCs w:val="18"/>
          <w:u w:val="single"/>
        </w:rPr>
        <w:t>2022</w:t>
      </w:r>
      <w:r w:rsidRPr="00187CA1">
        <w:rPr>
          <w:rFonts w:asciiTheme="minorEastAsia" w:hAnsiTheme="minorEastAsia" w:cs="Times New Roman" w:hint="eastAsia"/>
          <w:b/>
          <w:kern w:val="0"/>
          <w:sz w:val="18"/>
          <w:szCs w:val="18"/>
          <w:u w:val="single"/>
        </w:rPr>
        <w:t>年</w:t>
      </w:r>
      <w:r w:rsidRPr="00187CA1">
        <w:rPr>
          <w:rFonts w:asciiTheme="minorEastAsia" w:hAnsiTheme="minorEastAsia" w:cs="Times New Roman"/>
          <w:b/>
          <w:kern w:val="0"/>
          <w:sz w:val="18"/>
          <w:szCs w:val="18"/>
          <w:u w:val="single"/>
        </w:rPr>
        <w:t>11</w:t>
      </w:r>
      <w:r w:rsidRPr="00187CA1">
        <w:rPr>
          <w:rFonts w:asciiTheme="minorEastAsia" w:hAnsiTheme="minorEastAsia" w:cs="Times New Roman" w:hint="eastAsia"/>
          <w:b/>
          <w:kern w:val="0"/>
          <w:sz w:val="18"/>
          <w:szCs w:val="18"/>
          <w:u w:val="single"/>
          <w:lang w:eastAsia="zh-HK"/>
        </w:rPr>
        <w:t>月</w:t>
      </w:r>
      <w:r w:rsidRPr="00187CA1">
        <w:rPr>
          <w:rFonts w:asciiTheme="minorEastAsia" w:hAnsiTheme="minorEastAsia" w:cs="Times New Roman" w:hint="eastAsia"/>
          <w:b/>
          <w:kern w:val="0"/>
          <w:sz w:val="18"/>
          <w:szCs w:val="18"/>
          <w:u w:val="single"/>
        </w:rPr>
        <w:t>起</w:t>
      </w:r>
      <w:r w:rsidRPr="00187CA1">
        <w:rPr>
          <w:rFonts w:asciiTheme="minorEastAsia" w:hAnsiTheme="minorEastAsia" w:cs="Times New Roman" w:hint="eastAsia"/>
          <w:kern w:val="0"/>
          <w:sz w:val="18"/>
          <w:szCs w:val="18"/>
        </w:rPr>
        <w:t>，學校須按照本指引的規定，於</w:t>
      </w:r>
      <w:r w:rsidRPr="00187CA1">
        <w:rPr>
          <w:rFonts w:asciiTheme="minorEastAsia" w:hAnsiTheme="minorEastAsia" w:cs="Times New Roman" w:hint="eastAsia"/>
          <w:b/>
          <w:kern w:val="0"/>
          <w:sz w:val="18"/>
          <w:szCs w:val="18"/>
          <w:u w:val="single"/>
        </w:rPr>
        <w:t>每年</w:t>
      </w:r>
      <w:r w:rsidRPr="00187CA1">
        <w:rPr>
          <w:rFonts w:asciiTheme="minorEastAsia" w:hAnsiTheme="minorEastAsia" w:cs="Times New Roman"/>
          <w:b/>
          <w:kern w:val="0"/>
          <w:sz w:val="18"/>
          <w:szCs w:val="18"/>
          <w:u w:val="single"/>
        </w:rPr>
        <w:t>11</w:t>
      </w:r>
      <w:r w:rsidRPr="00187CA1">
        <w:rPr>
          <w:rFonts w:asciiTheme="minorEastAsia" w:hAnsiTheme="minorEastAsia" w:cs="Times New Roman" w:hint="eastAsia"/>
          <w:b/>
          <w:kern w:val="0"/>
          <w:sz w:val="18"/>
          <w:szCs w:val="18"/>
          <w:u w:val="single"/>
        </w:rPr>
        <w:t>月底前向本局提交</w:t>
      </w:r>
      <w:r w:rsidRPr="00187CA1">
        <w:rPr>
          <w:rFonts w:asciiTheme="minorEastAsia" w:hAnsiTheme="minorEastAsia" w:cs="Times New Roman" w:hint="eastAsia"/>
          <w:kern w:val="0"/>
          <w:sz w:val="18"/>
          <w:szCs w:val="18"/>
        </w:rPr>
        <w:t>經學校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法團校董會／校董會／學校管理委員會／</w:t>
      </w:r>
      <w:r w:rsidRPr="00187CA1">
        <w:rPr>
          <w:rFonts w:asciiTheme="minorEastAsia" w:hAnsiTheme="minorEastAsia" w:cs="Times New Roman" w:hint="eastAsia"/>
          <w:kern w:val="0"/>
          <w:sz w:val="18"/>
          <w:szCs w:val="18"/>
        </w:rPr>
        <w:t>學校營辦者通過的</w:t>
      </w:r>
      <w:r w:rsidRPr="00187CA1">
        <w:rPr>
          <w:rFonts w:asciiTheme="minorEastAsia" w:hAnsiTheme="minorEastAsia" w:cs="Times New Roman" w:hint="eastAsia"/>
          <w:b/>
          <w:kern w:val="0"/>
          <w:sz w:val="18"/>
          <w:szCs w:val="18"/>
          <w:u w:val="single"/>
        </w:rPr>
        <w:t>年度報告</w:t>
      </w:r>
      <w:r w:rsidRPr="00187CA1">
        <w:rPr>
          <w:rFonts w:asciiTheme="minorEastAsia" w:hAnsiTheme="minorEastAsia" w:cs="Times New Roman" w:hint="eastAsia"/>
          <w:b/>
          <w:sz w:val="18"/>
          <w:szCs w:val="18"/>
          <w:u w:val="single"/>
          <w:lang w:eastAsia="zh-HK"/>
        </w:rPr>
        <w:t>及</w:t>
      </w:r>
      <w:r w:rsidRPr="00187CA1">
        <w:rPr>
          <w:rFonts w:asciiTheme="minorEastAsia" w:hAnsiTheme="minorEastAsia" w:cs="Times New Roman" w:hint="eastAsia"/>
          <w:b/>
          <w:sz w:val="18"/>
          <w:szCs w:val="18"/>
          <w:u w:val="single"/>
        </w:rPr>
        <w:t>工作計劃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（請參考本附錄第</w:t>
      </w:r>
      <w:r w:rsidRPr="00187CA1">
        <w:rPr>
          <w:rFonts w:asciiTheme="minorEastAsia" w:hAnsiTheme="minorEastAsia" w:cs="Times New Roman"/>
          <w:sz w:val="18"/>
          <w:szCs w:val="18"/>
        </w:rPr>
        <w:t>(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二</w:t>
      </w:r>
      <w:r w:rsidRPr="00187CA1">
        <w:rPr>
          <w:rFonts w:asciiTheme="minorEastAsia" w:hAnsiTheme="minorEastAsia" w:cs="Times New Roman"/>
          <w:sz w:val="18"/>
          <w:szCs w:val="18"/>
        </w:rPr>
        <w:t>)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部分的「工作計劃」及</w:t>
      </w:r>
      <w:r w:rsidRPr="00187CA1">
        <w:rPr>
          <w:rFonts w:asciiTheme="minorEastAsia" w:hAnsiTheme="minorEastAsia" w:cs="Times New Roman"/>
          <w:sz w:val="18"/>
          <w:szCs w:val="18"/>
        </w:rPr>
        <w:t>第(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三</w:t>
      </w:r>
      <w:r w:rsidRPr="00187CA1">
        <w:rPr>
          <w:rFonts w:asciiTheme="minorEastAsia" w:hAnsiTheme="minorEastAsia" w:cs="Times New Roman"/>
          <w:sz w:val="18"/>
          <w:szCs w:val="18"/>
        </w:rPr>
        <w:t>)部分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的「年度報告」範本）（</w:t>
      </w:r>
      <w:r w:rsidRPr="00187CA1">
        <w:rPr>
          <w:rFonts w:asciiTheme="minorEastAsia" w:hAnsiTheme="minorEastAsia" w:cs="Times New Roman" w:hint="eastAsia"/>
          <w:kern w:val="0"/>
          <w:sz w:val="18"/>
          <w:szCs w:val="18"/>
        </w:rPr>
        <w:t>例如：</w:t>
      </w:r>
      <w:r w:rsidRPr="00187CA1">
        <w:rPr>
          <w:rFonts w:asciiTheme="minorEastAsia" w:hAnsiTheme="minorEastAsia" w:cs="Times New Roman"/>
          <w:kern w:val="0"/>
          <w:sz w:val="18"/>
          <w:szCs w:val="18"/>
        </w:rPr>
        <w:t>2021</w:t>
      </w:r>
      <w:r w:rsidRPr="00187CA1">
        <w:rPr>
          <w:rFonts w:asciiTheme="minorEastAsia" w:hAnsiTheme="minorEastAsia" w:cs="Times New Roman" w:hint="eastAsia"/>
          <w:kern w:val="0"/>
          <w:sz w:val="18"/>
          <w:szCs w:val="18"/>
        </w:rPr>
        <w:t>/</w:t>
      </w:r>
      <w:r w:rsidRPr="00187CA1">
        <w:rPr>
          <w:rFonts w:asciiTheme="minorEastAsia" w:hAnsiTheme="minorEastAsia" w:cs="Times New Roman"/>
          <w:kern w:val="0"/>
          <w:sz w:val="18"/>
          <w:szCs w:val="18"/>
        </w:rPr>
        <w:t>22</w:t>
      </w:r>
      <w:r w:rsidRPr="00187CA1">
        <w:rPr>
          <w:rFonts w:asciiTheme="minorEastAsia" w:hAnsiTheme="minorEastAsia" w:cs="Times New Roman" w:hint="eastAsia"/>
          <w:kern w:val="0"/>
          <w:sz w:val="18"/>
          <w:szCs w:val="18"/>
        </w:rPr>
        <w:t>學年的年度報告</w:t>
      </w:r>
      <w:r w:rsidRPr="00187CA1">
        <w:rPr>
          <w:rFonts w:asciiTheme="minorEastAsia" w:hAnsiTheme="minorEastAsia" w:cs="Times New Roman" w:hint="eastAsia"/>
          <w:kern w:val="0"/>
          <w:sz w:val="18"/>
          <w:szCs w:val="18"/>
          <w:lang w:eastAsia="zh-HK"/>
        </w:rPr>
        <w:t>和</w:t>
      </w:r>
      <w:r w:rsidRPr="00187CA1">
        <w:rPr>
          <w:rFonts w:asciiTheme="minorEastAsia" w:hAnsiTheme="minorEastAsia" w:cs="Times New Roman"/>
          <w:kern w:val="0"/>
          <w:sz w:val="18"/>
          <w:szCs w:val="18"/>
        </w:rPr>
        <w:t>2022/23</w:t>
      </w:r>
      <w:r w:rsidRPr="00187CA1">
        <w:rPr>
          <w:rFonts w:asciiTheme="minorEastAsia" w:hAnsiTheme="minorEastAsia" w:cs="Times New Roman" w:hint="eastAsia"/>
          <w:kern w:val="0"/>
          <w:sz w:val="18"/>
          <w:szCs w:val="18"/>
        </w:rPr>
        <w:t>學年的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工作計劃</w:t>
      </w:r>
      <w:r w:rsidRPr="00187CA1">
        <w:rPr>
          <w:rFonts w:asciiTheme="minorEastAsia" w:hAnsiTheme="minorEastAsia" w:cs="Times New Roman" w:hint="eastAsia"/>
          <w:kern w:val="0"/>
          <w:sz w:val="18"/>
          <w:szCs w:val="18"/>
        </w:rPr>
        <w:t>須於</w:t>
      </w:r>
      <w:r w:rsidRPr="00187CA1">
        <w:rPr>
          <w:rFonts w:asciiTheme="minorEastAsia" w:hAnsiTheme="minorEastAsia" w:cs="Times New Roman"/>
          <w:b/>
          <w:kern w:val="0"/>
          <w:sz w:val="18"/>
          <w:szCs w:val="18"/>
          <w:u w:val="single"/>
        </w:rPr>
        <w:t>2022</w:t>
      </w:r>
      <w:r w:rsidRPr="00187CA1">
        <w:rPr>
          <w:rFonts w:asciiTheme="minorEastAsia" w:hAnsiTheme="minorEastAsia" w:cs="Times New Roman" w:hint="eastAsia"/>
          <w:b/>
          <w:kern w:val="0"/>
          <w:sz w:val="18"/>
          <w:szCs w:val="18"/>
          <w:u w:val="single"/>
        </w:rPr>
        <w:t>年</w:t>
      </w:r>
      <w:r w:rsidRPr="00187CA1">
        <w:rPr>
          <w:rFonts w:asciiTheme="minorEastAsia" w:hAnsiTheme="minorEastAsia" w:cs="Times New Roman"/>
          <w:b/>
          <w:kern w:val="0"/>
          <w:sz w:val="18"/>
          <w:szCs w:val="18"/>
          <w:u w:val="single"/>
        </w:rPr>
        <w:t>11</w:t>
      </w:r>
      <w:r w:rsidRPr="00187CA1">
        <w:rPr>
          <w:rFonts w:asciiTheme="minorEastAsia" w:hAnsiTheme="minorEastAsia" w:cs="Times New Roman" w:hint="eastAsia"/>
          <w:b/>
          <w:kern w:val="0"/>
          <w:sz w:val="18"/>
          <w:szCs w:val="18"/>
          <w:u w:val="single"/>
        </w:rPr>
        <w:t>月底前提交</w:t>
      </w:r>
      <w:r w:rsidRPr="00187CA1">
        <w:rPr>
          <w:rFonts w:asciiTheme="minorEastAsia" w:hAnsiTheme="minorEastAsia" w:cs="Times New Roman" w:hint="eastAsia"/>
          <w:sz w:val="18"/>
          <w:szCs w:val="18"/>
        </w:rPr>
        <w:t>）</w:t>
      </w:r>
      <w:r w:rsidRPr="00187CA1">
        <w:rPr>
          <w:rFonts w:asciiTheme="minorEastAsia" w:hAnsiTheme="minorEastAsia" w:cs="Times New Roman" w:hint="eastAsia"/>
          <w:kern w:val="0"/>
          <w:sz w:val="18"/>
          <w:szCs w:val="18"/>
        </w:rPr>
        <w:t>。</w:t>
      </w:r>
    </w:p>
    <w:sectPr w:rsidR="00D8275B" w:rsidRPr="00187CA1" w:rsidSect="00523016">
      <w:footerReference w:type="default" r:id="rId8"/>
      <w:pgSz w:w="16838" w:h="11906" w:orient="landscape" w:code="9"/>
      <w:pgMar w:top="851" w:right="1134" w:bottom="907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757B" w14:textId="77777777" w:rsidR="00861535" w:rsidRDefault="00861535" w:rsidP="00AF50F6">
      <w:r>
        <w:separator/>
      </w:r>
    </w:p>
  </w:endnote>
  <w:endnote w:type="continuationSeparator" w:id="0">
    <w:p w14:paraId="5C8A4BAE" w14:textId="77777777" w:rsidR="00861535" w:rsidRDefault="00861535" w:rsidP="00A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705601"/>
      <w:docPartObj>
        <w:docPartGallery w:val="Page Numbers (Bottom of Page)"/>
        <w:docPartUnique/>
      </w:docPartObj>
    </w:sdtPr>
    <w:sdtContent>
      <w:p w14:paraId="37FE7D6E" w14:textId="6AA49A7D" w:rsidR="0086197E" w:rsidRDefault="0086197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7BE0551" w14:textId="77777777" w:rsidR="0086197E" w:rsidRDefault="00861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C879" w14:textId="77777777" w:rsidR="00861535" w:rsidRDefault="00861535" w:rsidP="00AF50F6">
      <w:r>
        <w:separator/>
      </w:r>
    </w:p>
  </w:footnote>
  <w:footnote w:type="continuationSeparator" w:id="0">
    <w:p w14:paraId="0F0A5663" w14:textId="77777777" w:rsidR="00861535" w:rsidRDefault="00861535" w:rsidP="00AF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676E0"/>
    <w:multiLevelType w:val="hybridMultilevel"/>
    <w:tmpl w:val="681ED206"/>
    <w:lvl w:ilvl="0" w:tplc="D0D03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35E0"/>
    <w:multiLevelType w:val="hybridMultilevel"/>
    <w:tmpl w:val="3626BAFE"/>
    <w:lvl w:ilvl="0" w:tplc="5F7EE228">
      <w:start w:val="1"/>
      <w:numFmt w:val="japaneseCounting"/>
      <w:lvlText w:val="(%1)"/>
      <w:lvlJc w:val="left"/>
      <w:pPr>
        <w:ind w:left="630" w:hanging="72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23FC3530"/>
    <w:multiLevelType w:val="hybridMultilevel"/>
    <w:tmpl w:val="31E80A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9C0C16"/>
    <w:multiLevelType w:val="hybridMultilevel"/>
    <w:tmpl w:val="AF5E1960"/>
    <w:lvl w:ilvl="0" w:tplc="04090001">
      <w:start w:val="1"/>
      <w:numFmt w:val="bullet"/>
      <w:lvlText w:val=""/>
      <w:lvlJc w:val="left"/>
      <w:pPr>
        <w:ind w:left="6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3" w:hanging="480"/>
      </w:pPr>
      <w:rPr>
        <w:rFonts w:ascii="Wingdings" w:hAnsi="Wingdings" w:hint="default"/>
      </w:rPr>
    </w:lvl>
  </w:abstractNum>
  <w:abstractNum w:abstractNumId="4" w15:restartNumberingAfterBreak="0">
    <w:nsid w:val="28EF1B6C"/>
    <w:multiLevelType w:val="hybridMultilevel"/>
    <w:tmpl w:val="5DE6C62C"/>
    <w:lvl w:ilvl="0" w:tplc="53102678">
      <w:start w:val="1"/>
      <w:numFmt w:val="bullet"/>
      <w:lvlText w:val="-"/>
      <w:lvlJc w:val="left"/>
      <w:pPr>
        <w:ind w:left="62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735D70"/>
    <w:multiLevelType w:val="hybridMultilevel"/>
    <w:tmpl w:val="ACBE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34257"/>
    <w:multiLevelType w:val="hybridMultilevel"/>
    <w:tmpl w:val="3D44D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DBD33AB"/>
    <w:multiLevelType w:val="hybridMultilevel"/>
    <w:tmpl w:val="06B6F172"/>
    <w:lvl w:ilvl="0" w:tplc="4C8C1EC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C00B90"/>
    <w:multiLevelType w:val="hybridMultilevel"/>
    <w:tmpl w:val="871CA7D0"/>
    <w:lvl w:ilvl="0" w:tplc="04090001">
      <w:start w:val="1"/>
      <w:numFmt w:val="bullet"/>
      <w:lvlText w:val=""/>
      <w:lvlJc w:val="left"/>
      <w:pPr>
        <w:ind w:left="5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4" w:hanging="480"/>
      </w:pPr>
      <w:rPr>
        <w:rFonts w:ascii="Wingdings" w:hAnsi="Wingdings" w:hint="default"/>
      </w:rPr>
    </w:lvl>
  </w:abstractNum>
  <w:abstractNum w:abstractNumId="9" w15:restartNumberingAfterBreak="0">
    <w:nsid w:val="5DBA0580"/>
    <w:multiLevelType w:val="hybridMultilevel"/>
    <w:tmpl w:val="A6DCDB84"/>
    <w:lvl w:ilvl="0" w:tplc="12489F5C">
      <w:start w:val="1"/>
      <w:numFmt w:val="bullet"/>
      <w:lvlText w:val=""/>
      <w:lvlJc w:val="left"/>
      <w:pPr>
        <w:ind w:left="65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5AC1A34"/>
    <w:multiLevelType w:val="hybridMultilevel"/>
    <w:tmpl w:val="863885D8"/>
    <w:lvl w:ilvl="0" w:tplc="432E9140">
      <w:start w:val="1"/>
      <w:numFmt w:val="bullet"/>
      <w:lvlText w:val=""/>
      <w:lvlJc w:val="left"/>
      <w:pPr>
        <w:ind w:left="82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3" w:hanging="480"/>
      </w:pPr>
      <w:rPr>
        <w:rFonts w:ascii="Wingdings" w:hAnsi="Wingdings" w:hint="default"/>
      </w:rPr>
    </w:lvl>
  </w:abstractNum>
  <w:abstractNum w:abstractNumId="11" w15:restartNumberingAfterBreak="0">
    <w:nsid w:val="789C4FDA"/>
    <w:multiLevelType w:val="hybridMultilevel"/>
    <w:tmpl w:val="A43E56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03182168">
    <w:abstractNumId w:val="0"/>
  </w:num>
  <w:num w:numId="2" w16cid:durableId="1669821672">
    <w:abstractNumId w:val="4"/>
  </w:num>
  <w:num w:numId="3" w16cid:durableId="1152021244">
    <w:abstractNumId w:val="1"/>
  </w:num>
  <w:num w:numId="4" w16cid:durableId="1859351655">
    <w:abstractNumId w:val="7"/>
  </w:num>
  <w:num w:numId="5" w16cid:durableId="1574119115">
    <w:abstractNumId w:val="5"/>
  </w:num>
  <w:num w:numId="6" w16cid:durableId="352539262">
    <w:abstractNumId w:val="9"/>
  </w:num>
  <w:num w:numId="7" w16cid:durableId="1017855215">
    <w:abstractNumId w:val="10"/>
  </w:num>
  <w:num w:numId="8" w16cid:durableId="1702198898">
    <w:abstractNumId w:val="8"/>
  </w:num>
  <w:num w:numId="9" w16cid:durableId="760682721">
    <w:abstractNumId w:val="3"/>
  </w:num>
  <w:num w:numId="10" w16cid:durableId="2017344164">
    <w:abstractNumId w:val="11"/>
  </w:num>
  <w:num w:numId="11" w16cid:durableId="135492688">
    <w:abstractNumId w:val="6"/>
  </w:num>
  <w:num w:numId="12" w16cid:durableId="60191097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dvbLTd+kimYY1GHNo5sfugxc9tBUo2Dy/R+HZCQlf1qUggfQeQrZCAVGctNRDx83d/bkoLQUfXVOPMkaYo/8Q==" w:salt="Bw0VDPIwAkFRkDQf/Cgvm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AC"/>
    <w:rsid w:val="00001DEF"/>
    <w:rsid w:val="00017502"/>
    <w:rsid w:val="000553CE"/>
    <w:rsid w:val="00057EC9"/>
    <w:rsid w:val="0006214A"/>
    <w:rsid w:val="000869EB"/>
    <w:rsid w:val="000B6BFE"/>
    <w:rsid w:val="000D7C63"/>
    <w:rsid w:val="000E288B"/>
    <w:rsid w:val="000F16AF"/>
    <w:rsid w:val="00106482"/>
    <w:rsid w:val="00113486"/>
    <w:rsid w:val="0012559D"/>
    <w:rsid w:val="00127168"/>
    <w:rsid w:val="00127782"/>
    <w:rsid w:val="001362B1"/>
    <w:rsid w:val="0014592C"/>
    <w:rsid w:val="00171313"/>
    <w:rsid w:val="00187CA1"/>
    <w:rsid w:val="001920B3"/>
    <w:rsid w:val="001F55CE"/>
    <w:rsid w:val="00200BD4"/>
    <w:rsid w:val="0024170D"/>
    <w:rsid w:val="00250157"/>
    <w:rsid w:val="00254D12"/>
    <w:rsid w:val="0027785A"/>
    <w:rsid w:val="00282375"/>
    <w:rsid w:val="00294B3B"/>
    <w:rsid w:val="00294DDB"/>
    <w:rsid w:val="002A7041"/>
    <w:rsid w:val="002B6786"/>
    <w:rsid w:val="002C32AC"/>
    <w:rsid w:val="002C7421"/>
    <w:rsid w:val="002D71C5"/>
    <w:rsid w:val="002F7679"/>
    <w:rsid w:val="0031476C"/>
    <w:rsid w:val="00321859"/>
    <w:rsid w:val="00343BD2"/>
    <w:rsid w:val="00347D21"/>
    <w:rsid w:val="0035589C"/>
    <w:rsid w:val="00390112"/>
    <w:rsid w:val="00396A70"/>
    <w:rsid w:val="003A5522"/>
    <w:rsid w:val="003C620D"/>
    <w:rsid w:val="003F6621"/>
    <w:rsid w:val="004051A5"/>
    <w:rsid w:val="0045682A"/>
    <w:rsid w:val="004B2E78"/>
    <w:rsid w:val="004B30CA"/>
    <w:rsid w:val="004C50CC"/>
    <w:rsid w:val="00523016"/>
    <w:rsid w:val="00573CFD"/>
    <w:rsid w:val="00575B10"/>
    <w:rsid w:val="005D07F2"/>
    <w:rsid w:val="005E0EE0"/>
    <w:rsid w:val="005E29D1"/>
    <w:rsid w:val="00600C48"/>
    <w:rsid w:val="00620916"/>
    <w:rsid w:val="00625129"/>
    <w:rsid w:val="00631ACB"/>
    <w:rsid w:val="006366F9"/>
    <w:rsid w:val="00680631"/>
    <w:rsid w:val="00696776"/>
    <w:rsid w:val="006C2047"/>
    <w:rsid w:val="006E65A0"/>
    <w:rsid w:val="006E7E11"/>
    <w:rsid w:val="006F70E3"/>
    <w:rsid w:val="00703988"/>
    <w:rsid w:val="00717CA2"/>
    <w:rsid w:val="00722B15"/>
    <w:rsid w:val="00751114"/>
    <w:rsid w:val="0076183E"/>
    <w:rsid w:val="007A722E"/>
    <w:rsid w:val="007B3B88"/>
    <w:rsid w:val="007B5A62"/>
    <w:rsid w:val="007D2DDC"/>
    <w:rsid w:val="007D6992"/>
    <w:rsid w:val="007E7446"/>
    <w:rsid w:val="007F5D45"/>
    <w:rsid w:val="00825C9C"/>
    <w:rsid w:val="00861535"/>
    <w:rsid w:val="0086197E"/>
    <w:rsid w:val="00865D44"/>
    <w:rsid w:val="008667CD"/>
    <w:rsid w:val="00886D9A"/>
    <w:rsid w:val="008A1504"/>
    <w:rsid w:val="008A2A26"/>
    <w:rsid w:val="008B32BD"/>
    <w:rsid w:val="008E4C8E"/>
    <w:rsid w:val="008E4D17"/>
    <w:rsid w:val="008F4F13"/>
    <w:rsid w:val="00921DF2"/>
    <w:rsid w:val="00937803"/>
    <w:rsid w:val="00937847"/>
    <w:rsid w:val="0097552A"/>
    <w:rsid w:val="00981EF3"/>
    <w:rsid w:val="00982632"/>
    <w:rsid w:val="00984150"/>
    <w:rsid w:val="00987474"/>
    <w:rsid w:val="009B53F1"/>
    <w:rsid w:val="009C45BB"/>
    <w:rsid w:val="009E554B"/>
    <w:rsid w:val="009E5717"/>
    <w:rsid w:val="00A11864"/>
    <w:rsid w:val="00A16A01"/>
    <w:rsid w:val="00A2734C"/>
    <w:rsid w:val="00A5173F"/>
    <w:rsid w:val="00A6164E"/>
    <w:rsid w:val="00A61D19"/>
    <w:rsid w:val="00AD3007"/>
    <w:rsid w:val="00AF50F6"/>
    <w:rsid w:val="00B140F1"/>
    <w:rsid w:val="00B158EC"/>
    <w:rsid w:val="00B21EE0"/>
    <w:rsid w:val="00B9790A"/>
    <w:rsid w:val="00BA162C"/>
    <w:rsid w:val="00BA23E5"/>
    <w:rsid w:val="00BD0F64"/>
    <w:rsid w:val="00BD51DD"/>
    <w:rsid w:val="00C02F86"/>
    <w:rsid w:val="00C5147B"/>
    <w:rsid w:val="00C706FC"/>
    <w:rsid w:val="00C7296C"/>
    <w:rsid w:val="00C9710E"/>
    <w:rsid w:val="00CE66F3"/>
    <w:rsid w:val="00CF1FFB"/>
    <w:rsid w:val="00CF633D"/>
    <w:rsid w:val="00D3315C"/>
    <w:rsid w:val="00D414DF"/>
    <w:rsid w:val="00D44F99"/>
    <w:rsid w:val="00D9177C"/>
    <w:rsid w:val="00DA4279"/>
    <w:rsid w:val="00DA5BBA"/>
    <w:rsid w:val="00E2460B"/>
    <w:rsid w:val="00E627D6"/>
    <w:rsid w:val="00E64DBA"/>
    <w:rsid w:val="00E6774F"/>
    <w:rsid w:val="00E819AA"/>
    <w:rsid w:val="00E850E1"/>
    <w:rsid w:val="00E9279A"/>
    <w:rsid w:val="00ED1312"/>
    <w:rsid w:val="00EE674F"/>
    <w:rsid w:val="00F12700"/>
    <w:rsid w:val="00F32BC6"/>
    <w:rsid w:val="00F41C2C"/>
    <w:rsid w:val="00F47A0E"/>
    <w:rsid w:val="00F80F72"/>
    <w:rsid w:val="00F9307C"/>
    <w:rsid w:val="00FA087B"/>
    <w:rsid w:val="00FB1881"/>
    <w:rsid w:val="00FC1C2D"/>
    <w:rsid w:val="00FD4FA1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1FC7E"/>
  <w15:chartTrackingRefBased/>
  <w15:docId w15:val="{AF111111-F698-4795-B2D6-378A1F42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47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50F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5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F50F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F50F6"/>
    <w:pPr>
      <w:ind w:leftChars="200" w:left="480"/>
    </w:pPr>
  </w:style>
  <w:style w:type="paragraph" w:styleId="NormalWeb">
    <w:name w:val="Normal (Web)"/>
    <w:basedOn w:val="Normal"/>
    <w:uiPriority w:val="99"/>
    <w:semiHidden/>
    <w:unhideWhenUsed/>
    <w:rsid w:val="00A11864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2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22B15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D4579-91AA-4E82-8A25-0D7E5BCB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350</Words>
  <Characters>1996</Characters>
  <Application>Microsoft Office Word</Application>
  <DocSecurity>8</DocSecurity>
  <Lines>16</Lines>
  <Paragraphs>4</Paragraphs>
  <ScaleCrop>false</ScaleCrop>
  <Company>EDB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Javis Javis</cp:lastModifiedBy>
  <cp:revision>5</cp:revision>
  <cp:lastPrinted>2021-02-23T00:40:00Z</cp:lastPrinted>
  <dcterms:created xsi:type="dcterms:W3CDTF">2022-10-27T03:14:00Z</dcterms:created>
  <dcterms:modified xsi:type="dcterms:W3CDTF">2022-12-13T02:29:00Z</dcterms:modified>
</cp:coreProperties>
</file>