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24" w:rsidRPr="00786104" w:rsidRDefault="00944224" w:rsidP="00944224">
      <w:pPr>
        <w:tabs>
          <w:tab w:val="left" w:pos="6379"/>
        </w:tabs>
        <w:ind w:left="5280" w:firstLine="480"/>
        <w:jc w:val="right"/>
        <w:rPr>
          <w:rFonts w:ascii="新細明體" w:hAnsi="新細明體" w:cs="Calibri"/>
        </w:rPr>
      </w:pPr>
      <w:bookmarkStart w:id="0" w:name="_GoBack"/>
      <w:bookmarkEnd w:id="0"/>
      <w:r>
        <w:rPr>
          <w:rFonts w:ascii="Calibri" w:hAnsi="Calibri" w:cs="Calibri"/>
          <w:b/>
          <w:iCs/>
        </w:rPr>
        <w:t xml:space="preserve"> </w:t>
      </w:r>
      <w:r w:rsidRPr="00A632ED">
        <w:rPr>
          <w:rFonts w:ascii="Calibri" w:hAnsi="Calibri" w:cs="Calibri"/>
          <w:b/>
          <w:iCs/>
        </w:rPr>
        <w:t>[</w:t>
      </w:r>
      <w:r w:rsidRPr="00A632ED">
        <w:rPr>
          <w:rFonts w:ascii="Calibri" w:hAnsi="Calibri" w:cs="Calibri" w:hint="eastAsia"/>
          <w:b/>
          <w:iCs/>
        </w:rPr>
        <w:t>附件</w:t>
      </w:r>
      <w:r w:rsidRPr="00A632ED">
        <w:rPr>
          <w:rFonts w:ascii="Calibri" w:hAnsi="Calibri" w:cs="Calibri"/>
          <w:b/>
          <w:iCs/>
        </w:rPr>
        <w:t>IMC/2</w:t>
      </w:r>
      <w:r>
        <w:rPr>
          <w:rFonts w:ascii="Calibri" w:hAnsi="Calibri" w:cs="Calibri"/>
          <w:b/>
          <w:iCs/>
        </w:rPr>
        <w:t>3</w:t>
      </w:r>
      <w:r w:rsidRPr="00A632ED">
        <w:rPr>
          <w:rFonts w:ascii="Calibri" w:hAnsi="Calibri" w:cs="Calibri"/>
          <w:b/>
          <w:iCs/>
        </w:rPr>
        <w:t>-2</w:t>
      </w:r>
      <w:r>
        <w:rPr>
          <w:rFonts w:ascii="Calibri" w:hAnsi="Calibri" w:cs="Calibri"/>
          <w:b/>
          <w:iCs/>
        </w:rPr>
        <w:t>4</w:t>
      </w:r>
      <w:r w:rsidRPr="00A632ED">
        <w:rPr>
          <w:rFonts w:ascii="Calibri" w:hAnsi="Calibri" w:cs="Calibri"/>
          <w:b/>
          <w:iCs/>
        </w:rPr>
        <w:t>(1)/</w:t>
      </w:r>
      <w:r>
        <w:rPr>
          <w:rFonts w:ascii="Calibri" w:hAnsi="Calibri" w:cs="Calibri"/>
          <w:b/>
          <w:iCs/>
        </w:rPr>
        <w:t>20</w:t>
      </w:r>
      <w:r w:rsidRPr="00A632ED">
        <w:rPr>
          <w:rFonts w:ascii="Calibri" w:hAnsi="Calibri" w:cs="Calibri"/>
          <w:b/>
          <w:iCs/>
        </w:rPr>
        <w:t>a]</w:t>
      </w:r>
    </w:p>
    <w:p w:rsidR="00944224" w:rsidRPr="005C03A0" w:rsidRDefault="00944224" w:rsidP="00944224">
      <w:pPr>
        <w:jc w:val="center"/>
        <w:rPr>
          <w:rFonts w:asciiTheme="minorHAnsi" w:eastAsia="細明體" w:hAnsiTheme="minorHAnsi" w:cstheme="minorHAnsi"/>
          <w:b/>
          <w:bCs/>
          <w:color w:val="000000"/>
          <w:kern w:val="0"/>
        </w:rPr>
      </w:pPr>
      <w:r w:rsidRPr="005C03A0">
        <w:rPr>
          <w:rFonts w:asciiTheme="minorHAnsi" w:eastAsia="細明體" w:hAnsiTheme="minorHAnsi" w:cstheme="minorHAnsi"/>
          <w:b/>
          <w:bCs/>
          <w:color w:val="000000"/>
          <w:kern w:val="0"/>
        </w:rPr>
        <w:t>東華三院群芳啟智學校</w:t>
      </w:r>
    </w:p>
    <w:p w:rsidR="00944224" w:rsidRPr="005C03A0" w:rsidRDefault="00944224" w:rsidP="00944224">
      <w:pPr>
        <w:jc w:val="center"/>
        <w:rPr>
          <w:rFonts w:asciiTheme="minorHAnsi" w:eastAsia="細明體" w:hAnsiTheme="minorHAnsi" w:cstheme="minorHAnsi"/>
          <w:b/>
          <w:bCs/>
          <w:color w:val="000000"/>
          <w:kern w:val="0"/>
        </w:rPr>
      </w:pPr>
      <w:r w:rsidRPr="005C03A0">
        <w:rPr>
          <w:rFonts w:asciiTheme="minorHAnsi" w:eastAsia="細明體" w:hAnsiTheme="minorHAnsi" w:cstheme="minorHAnsi"/>
          <w:b/>
          <w:bCs/>
          <w:color w:val="000000"/>
          <w:kern w:val="0"/>
        </w:rPr>
        <w:t>2023/24</w:t>
      </w:r>
      <w:r w:rsidRPr="005C03A0">
        <w:rPr>
          <w:rFonts w:asciiTheme="minorHAnsi" w:eastAsia="細明體" w:hAnsiTheme="minorHAnsi" w:cstheme="minorHAnsi"/>
          <w:b/>
          <w:bCs/>
          <w:color w:val="000000"/>
          <w:kern w:val="0"/>
        </w:rPr>
        <w:t>學年</w:t>
      </w:r>
    </w:p>
    <w:p w:rsidR="00944224" w:rsidRPr="005C03A0" w:rsidRDefault="00944224" w:rsidP="00944224">
      <w:pPr>
        <w:jc w:val="center"/>
        <w:rPr>
          <w:rFonts w:asciiTheme="minorHAnsi" w:eastAsia="細明體" w:hAnsiTheme="minorHAnsi" w:cstheme="minorHAnsi"/>
          <w:b/>
          <w:bCs/>
          <w:color w:val="000000"/>
          <w:kern w:val="0"/>
        </w:rPr>
      </w:pPr>
      <w:r w:rsidRPr="005C03A0">
        <w:rPr>
          <w:rFonts w:asciiTheme="minorHAnsi" w:eastAsia="細明體" w:hAnsiTheme="minorHAnsi" w:cstheme="minorHAnsi"/>
          <w:b/>
          <w:bCs/>
          <w:color w:val="000000"/>
          <w:kern w:val="0"/>
        </w:rPr>
        <w:t>「學校發展津貼」計劃書</w:t>
      </w:r>
    </w:p>
    <w:p w:rsidR="00944224" w:rsidRPr="005C03A0" w:rsidRDefault="00944224" w:rsidP="00944224">
      <w:pPr>
        <w:ind w:leftChars="-75" w:hangingChars="75" w:hanging="180"/>
        <w:rPr>
          <w:rFonts w:asciiTheme="minorHAnsi" w:hAnsiTheme="minorHAnsi" w:cstheme="minorHAnsi"/>
        </w:rPr>
      </w:pPr>
    </w:p>
    <w:p w:rsidR="00944224" w:rsidRPr="005C03A0" w:rsidRDefault="00944224" w:rsidP="00944224">
      <w:pPr>
        <w:ind w:leftChars="-75" w:hangingChars="75" w:hanging="180"/>
        <w:rPr>
          <w:rFonts w:asciiTheme="minorHAnsi" w:hAnsiTheme="minorHAnsi" w:cstheme="minorHAnsi"/>
        </w:rPr>
      </w:pPr>
      <w:r w:rsidRPr="005C03A0">
        <w:rPr>
          <w:rFonts w:asciiTheme="minorHAnsi" w:hAnsiTheme="minorHAnsi" w:cstheme="minorHAnsi"/>
        </w:rPr>
        <w:t>諮詢教師的方法：</w:t>
      </w:r>
      <w:r w:rsidRPr="005C03A0">
        <w:rPr>
          <w:rFonts w:asciiTheme="minorHAnsi" w:hAnsiTheme="minorHAnsi" w:cstheme="minorHAnsi"/>
        </w:rPr>
        <w:t xml:space="preserve"> </w:t>
      </w:r>
      <w:r w:rsidRPr="005C03A0">
        <w:rPr>
          <w:rFonts w:asciiTheme="minorHAnsi" w:hAnsiTheme="minorHAnsi" w:cstheme="minorHAnsi"/>
        </w:rPr>
        <w:t>於</w:t>
      </w:r>
      <w:r w:rsidRPr="005C03A0">
        <w:rPr>
          <w:rFonts w:asciiTheme="minorHAnsi" w:hAnsiTheme="minorHAnsi" w:cstheme="minorHAnsi"/>
        </w:rPr>
        <w:t>2023</w:t>
      </w:r>
      <w:r w:rsidRPr="005C03A0">
        <w:rPr>
          <w:rFonts w:asciiTheme="minorHAnsi" w:hAnsiTheme="minorHAnsi" w:cstheme="minorHAnsi"/>
        </w:rPr>
        <w:t>年</w:t>
      </w:r>
      <w:r w:rsidRPr="005C03A0">
        <w:rPr>
          <w:rFonts w:asciiTheme="minorHAnsi" w:hAnsiTheme="minorHAnsi" w:cstheme="minorHAnsi"/>
        </w:rPr>
        <w:t>8</w:t>
      </w:r>
      <w:r w:rsidRPr="005C03A0">
        <w:rPr>
          <w:rFonts w:asciiTheme="minorHAnsi" w:hAnsiTheme="minorHAnsi" w:cstheme="minorHAnsi"/>
        </w:rPr>
        <w:t>月</w:t>
      </w:r>
      <w:r w:rsidR="005C03A0">
        <w:rPr>
          <w:rFonts w:asciiTheme="minorHAnsi" w:hAnsiTheme="minorHAnsi" w:cstheme="minorHAnsi" w:hint="eastAsia"/>
        </w:rPr>
        <w:t>3</w:t>
      </w:r>
      <w:r w:rsidR="005C03A0">
        <w:rPr>
          <w:rFonts w:asciiTheme="minorHAnsi" w:hAnsiTheme="minorHAnsi" w:cstheme="minorHAnsi"/>
        </w:rPr>
        <w:t>0</w:t>
      </w:r>
      <w:r w:rsidRPr="005C03A0">
        <w:rPr>
          <w:rFonts w:asciiTheme="minorHAnsi" w:hAnsiTheme="minorHAnsi" w:cstheme="minorHAnsi"/>
        </w:rPr>
        <w:t>日校務會議上向全體教職員進行諮詢。</w:t>
      </w:r>
      <w:r w:rsidRPr="005C03A0">
        <w:rPr>
          <w:rFonts w:asciiTheme="minorHAnsi" w:hAnsiTheme="minorHAnsi" w:cstheme="minorHAnsi"/>
        </w:rPr>
        <w:t xml:space="preserve"> </w:t>
      </w:r>
    </w:p>
    <w:p w:rsidR="00944224" w:rsidRPr="005C03A0" w:rsidRDefault="00944224" w:rsidP="00944224">
      <w:pPr>
        <w:ind w:leftChars="-75" w:left="-180"/>
        <w:rPr>
          <w:rFonts w:asciiTheme="minorHAnsi" w:hAnsiTheme="minorHAnsi" w:cstheme="minorHAnsi"/>
        </w:rPr>
      </w:pPr>
      <w:r w:rsidRPr="005C03A0">
        <w:rPr>
          <w:rFonts w:asciiTheme="minorHAnsi" w:hAnsiTheme="minorHAnsi" w:cstheme="minorHAnsi"/>
        </w:rPr>
        <w:t>開辦班級數目</w:t>
      </w:r>
      <w:r w:rsidRPr="005C03A0">
        <w:rPr>
          <w:rFonts w:asciiTheme="minorHAnsi" w:hAnsiTheme="minorHAnsi" w:cstheme="minorHAnsi"/>
        </w:rPr>
        <w:t xml:space="preserve">  </w:t>
      </w:r>
      <w:r w:rsidRPr="005C03A0">
        <w:rPr>
          <w:rFonts w:asciiTheme="minorHAnsi" w:hAnsiTheme="minorHAnsi" w:cstheme="minorHAnsi"/>
        </w:rPr>
        <w:t>：</w:t>
      </w:r>
      <w:r w:rsidRPr="005C03A0">
        <w:rPr>
          <w:rFonts w:asciiTheme="minorHAnsi" w:hAnsiTheme="minorHAnsi" w:cstheme="minorHAnsi"/>
        </w:rPr>
        <w:t xml:space="preserve"> 10</w:t>
      </w:r>
    </w:p>
    <w:tbl>
      <w:tblPr>
        <w:tblW w:w="1502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2235"/>
        <w:gridCol w:w="2054"/>
        <w:gridCol w:w="2268"/>
        <w:gridCol w:w="1052"/>
        <w:gridCol w:w="10"/>
        <w:gridCol w:w="2198"/>
        <w:gridCol w:w="1986"/>
        <w:gridCol w:w="1618"/>
        <w:gridCol w:w="1144"/>
      </w:tblGrid>
      <w:tr w:rsidR="00944224" w:rsidRPr="005C03A0" w:rsidTr="004C146E">
        <w:trPr>
          <w:trHeight w:val="49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3A0">
              <w:rPr>
                <w:rFonts w:asciiTheme="minorHAnsi" w:hAnsiTheme="minorHAnsi" w:cstheme="minorHAnsi"/>
                <w:b/>
                <w:bCs/>
              </w:rPr>
              <w:t>項目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3A0">
              <w:rPr>
                <w:rFonts w:asciiTheme="minorHAnsi" w:hAnsiTheme="minorHAnsi" w:cstheme="minorHAnsi"/>
                <w:b/>
                <w:bCs/>
              </w:rPr>
              <w:t>關注重點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3A0">
              <w:rPr>
                <w:rFonts w:asciiTheme="minorHAnsi" w:hAnsiTheme="minorHAnsi" w:cstheme="minorHAnsi"/>
                <w:b/>
                <w:bCs/>
              </w:rPr>
              <w:t>策略／工作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3A0">
              <w:rPr>
                <w:rFonts w:asciiTheme="minorHAnsi" w:hAnsiTheme="minorHAnsi" w:cstheme="minorHAnsi"/>
                <w:b/>
                <w:bCs/>
              </w:rPr>
              <w:t>預期好處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3A0">
              <w:rPr>
                <w:rFonts w:asciiTheme="minorHAnsi" w:hAnsiTheme="minorHAnsi" w:cstheme="minorHAnsi"/>
                <w:b/>
                <w:bCs/>
              </w:rPr>
              <w:t>時間表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3A0">
              <w:rPr>
                <w:rFonts w:asciiTheme="minorHAnsi" w:hAnsiTheme="minorHAnsi" w:cstheme="minorHAnsi"/>
                <w:b/>
                <w:bCs/>
              </w:rPr>
              <w:t>所需資源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3A0">
              <w:rPr>
                <w:rFonts w:asciiTheme="minorHAnsi" w:hAnsiTheme="minorHAnsi" w:cstheme="minorHAnsi"/>
                <w:b/>
                <w:bCs/>
              </w:rPr>
              <w:t>成功準則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3A0">
              <w:rPr>
                <w:rFonts w:asciiTheme="minorHAnsi" w:hAnsiTheme="minorHAnsi" w:cstheme="minorHAnsi"/>
                <w:b/>
                <w:bCs/>
              </w:rPr>
              <w:t>評估方法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3A0">
              <w:rPr>
                <w:rFonts w:asciiTheme="minorHAnsi" w:hAnsiTheme="minorHAnsi" w:cstheme="minorHAnsi"/>
                <w:b/>
                <w:bCs/>
              </w:rPr>
              <w:t>負責人</w:t>
            </w:r>
          </w:p>
        </w:tc>
      </w:tr>
      <w:tr w:rsidR="00944224" w:rsidRPr="005C03A0" w:rsidTr="004C146E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給予老師課堂及行政支援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5D127D">
            <w:pPr>
              <w:jc w:val="both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聘請教育助理</w:t>
            </w:r>
          </w:p>
          <w:p w:rsidR="00944224" w:rsidRPr="005C03A0" w:rsidRDefault="00944224" w:rsidP="005D127D">
            <w:pPr>
              <w:jc w:val="both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協助課堂教學活動及教師非教學的工作量。</w:t>
            </w:r>
            <w:r w:rsidRPr="005C03A0">
              <w:rPr>
                <w:rFonts w:asciiTheme="minorHAnsi" w:hAnsiTheme="minorHAnsi" w:cstheme="minorHAnsi"/>
              </w:rPr>
              <w:t xml:space="preserve"> </w:t>
            </w:r>
          </w:p>
          <w:p w:rsidR="00964B14" w:rsidRPr="005C03A0" w:rsidRDefault="00964B14" w:rsidP="005D127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5D127D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跟進及照顧能力稍遜之學生。為教師提供後勤支援，包括招標、採購及文書等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由</w:t>
            </w:r>
            <w:r w:rsidRPr="005C03A0">
              <w:rPr>
                <w:rFonts w:asciiTheme="minorHAnsi" w:hAnsiTheme="minorHAnsi" w:cstheme="minorHAnsi"/>
              </w:rPr>
              <w:t>2023</w:t>
            </w:r>
            <w:r w:rsidRPr="005C03A0">
              <w:rPr>
                <w:rFonts w:asciiTheme="minorHAnsi" w:hAnsiTheme="minorHAnsi" w:cstheme="minorHAnsi"/>
              </w:rPr>
              <w:t>年</w:t>
            </w:r>
            <w:r w:rsidRPr="005C03A0">
              <w:rPr>
                <w:rFonts w:asciiTheme="minorHAnsi" w:hAnsiTheme="minorHAnsi" w:cstheme="minorHAnsi"/>
              </w:rPr>
              <w:t>9</w:t>
            </w:r>
            <w:r w:rsidRPr="005C03A0">
              <w:rPr>
                <w:rFonts w:asciiTheme="minorHAnsi" w:hAnsiTheme="minorHAnsi" w:cstheme="minorHAnsi"/>
              </w:rPr>
              <w:t>月起</w:t>
            </w:r>
          </w:p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</w:p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</w:p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snapToGrid w:val="0"/>
              <w:ind w:firstLineChars="50" w:firstLine="12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$24,380 X 1.05 X 12</w:t>
            </w:r>
          </w:p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=</w:t>
            </w:r>
            <w:r w:rsidRPr="005C03A0">
              <w:rPr>
                <w:rFonts w:asciiTheme="minorHAnsi" w:hAnsiTheme="minorHAnsi" w:cstheme="minorHAnsi"/>
                <w:b/>
              </w:rPr>
              <w:t>$</w:t>
            </w:r>
            <w:r w:rsidR="004C146E">
              <w:rPr>
                <w:rFonts w:asciiTheme="minorHAnsi" w:hAnsiTheme="minorHAnsi" w:cstheme="minorHAnsi"/>
                <w:b/>
              </w:rPr>
              <w:t xml:space="preserve"> </w:t>
            </w:r>
            <w:r w:rsidRPr="005C03A0">
              <w:rPr>
                <w:rFonts w:asciiTheme="minorHAnsi" w:hAnsiTheme="minorHAnsi" w:cstheme="minorHAnsi"/>
                <w:b/>
              </w:rPr>
              <w:t>307,188.00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  <w:snapToGrid w:val="0"/>
                <w:kern w:val="0"/>
              </w:rPr>
            </w:pPr>
            <w:r w:rsidRPr="005C03A0">
              <w:rPr>
                <w:rFonts w:asciiTheme="minorHAnsi" w:hAnsiTheme="minorHAnsi" w:cstheme="minorHAnsi"/>
              </w:rPr>
              <w:t>能分擔及勝任所委派的工作</w:t>
            </w:r>
            <w:r w:rsidRPr="005C03A0">
              <w:rPr>
                <w:rFonts w:asciiTheme="minorHAnsi" w:hAnsiTheme="minorHAnsi" w:cstheme="minorHAnsi"/>
                <w:lang w:eastAsia="zh-HK"/>
              </w:rPr>
              <w:t>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觀察同工的工作表現</w:t>
            </w:r>
          </w:p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檢視工作質素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校長</w:t>
            </w:r>
            <w:r w:rsidRPr="005C03A0">
              <w:rPr>
                <w:rFonts w:asciiTheme="minorHAnsi" w:hAnsiTheme="minorHAnsi" w:cstheme="minorHAnsi"/>
              </w:rPr>
              <w:t xml:space="preserve"> /</w:t>
            </w:r>
          </w:p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學生支援組主管</w:t>
            </w:r>
          </w:p>
        </w:tc>
      </w:tr>
      <w:tr w:rsidR="00944224" w:rsidRPr="005C03A0" w:rsidTr="004C146E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給予老師行政支援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5D127D">
            <w:pPr>
              <w:jc w:val="both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處理聘用學校發展助理</w:t>
            </w:r>
            <w:r w:rsidRPr="005C03A0">
              <w:rPr>
                <w:rFonts w:asciiTheme="minorHAnsi" w:hAnsiTheme="minorHAnsi" w:cstheme="minorHAnsi"/>
              </w:rPr>
              <w:t xml:space="preserve"> , </w:t>
            </w:r>
            <w:r w:rsidRPr="005C03A0">
              <w:rPr>
                <w:rFonts w:asciiTheme="minorHAnsi" w:hAnsiTheme="minorHAnsi" w:cstheme="minorHAnsi"/>
              </w:rPr>
              <w:t>減輕教師非教學的工作量。</w:t>
            </w:r>
          </w:p>
          <w:p w:rsidR="00964B14" w:rsidRPr="005C03A0" w:rsidRDefault="00964B14" w:rsidP="005D127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5D127D">
            <w:pPr>
              <w:jc w:val="both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為教師提供後勤支援，包括購物、聯絡及文書等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由</w:t>
            </w:r>
            <w:r w:rsidRPr="005C03A0">
              <w:rPr>
                <w:rFonts w:asciiTheme="minorHAnsi" w:hAnsiTheme="minorHAnsi" w:cstheme="minorHAnsi"/>
              </w:rPr>
              <w:t>2023</w:t>
            </w:r>
            <w:r w:rsidRPr="005C03A0">
              <w:rPr>
                <w:rFonts w:asciiTheme="minorHAnsi" w:hAnsiTheme="minorHAnsi" w:cstheme="minorHAnsi"/>
              </w:rPr>
              <w:t>年</w:t>
            </w:r>
            <w:r w:rsidRPr="005C03A0">
              <w:rPr>
                <w:rFonts w:asciiTheme="minorHAnsi" w:hAnsiTheme="minorHAnsi" w:cstheme="minorHAnsi"/>
              </w:rPr>
              <w:t>9</w:t>
            </w:r>
            <w:r w:rsidRPr="005C03A0">
              <w:rPr>
                <w:rFonts w:asciiTheme="minorHAnsi" w:hAnsiTheme="minorHAnsi" w:cstheme="minorHAnsi"/>
              </w:rPr>
              <w:t>月起</w:t>
            </w:r>
          </w:p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snapToGrid w:val="0"/>
              <w:ind w:firstLineChars="50" w:firstLine="12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$17,040 X 1.05 X 12</w:t>
            </w:r>
          </w:p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=</w:t>
            </w:r>
            <w:r w:rsidRPr="005C03A0">
              <w:rPr>
                <w:rFonts w:asciiTheme="minorHAnsi" w:hAnsiTheme="minorHAnsi" w:cstheme="minorHAnsi"/>
                <w:b/>
              </w:rPr>
              <w:t>$</w:t>
            </w:r>
            <w:r w:rsidR="004C146E">
              <w:rPr>
                <w:rFonts w:asciiTheme="minorHAnsi" w:hAnsiTheme="minorHAnsi" w:cstheme="minorHAnsi"/>
                <w:b/>
              </w:rPr>
              <w:t xml:space="preserve"> </w:t>
            </w:r>
            <w:r w:rsidRPr="005C03A0">
              <w:rPr>
                <w:rFonts w:asciiTheme="minorHAnsi" w:hAnsiTheme="minorHAnsi" w:cstheme="minorHAnsi"/>
                <w:b/>
              </w:rPr>
              <w:t>214,704.00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snapToGrid w:val="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能分擔及勝任所委派的工作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觀察同工的工作表現</w:t>
            </w:r>
          </w:p>
          <w:p w:rsidR="00944224" w:rsidRPr="005C03A0" w:rsidRDefault="00944224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檢視工作質素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4" w:rsidRPr="005C03A0" w:rsidRDefault="00944224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校長</w:t>
            </w:r>
            <w:r w:rsidRPr="005C03A0">
              <w:rPr>
                <w:rFonts w:asciiTheme="minorHAnsi" w:hAnsiTheme="minorHAnsi" w:cstheme="minorHAnsi"/>
              </w:rPr>
              <w:t xml:space="preserve"> /</w:t>
            </w:r>
          </w:p>
          <w:p w:rsidR="00944224" w:rsidRPr="005C03A0" w:rsidRDefault="00944224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學生支援組主管</w:t>
            </w:r>
          </w:p>
        </w:tc>
      </w:tr>
      <w:tr w:rsidR="00944224" w:rsidRPr="005C03A0" w:rsidTr="004C146E">
        <w:trPr>
          <w:trHeight w:val="20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4" w:rsidRPr="004C146E" w:rsidRDefault="004C146E" w:rsidP="004C146E">
            <w:pPr>
              <w:ind w:rightChars="95" w:right="228" w:firstLineChars="100" w:firstLine="240"/>
              <w:jc w:val="right"/>
              <w:rPr>
                <w:rFonts w:asciiTheme="minorHAnsi" w:hAnsiTheme="minorHAnsi" w:cstheme="minorHAnsi"/>
                <w:kern w:val="0"/>
              </w:rPr>
            </w:pPr>
            <w:r w:rsidRPr="004C146E">
              <w:rPr>
                <w:rFonts w:asciiTheme="minorHAnsi" w:hAnsiTheme="minorHAnsi" w:cstheme="minorHAnsi" w:hint="eastAsia"/>
                <w:kern w:val="0"/>
              </w:rPr>
              <w:t>預計總支出</w:t>
            </w:r>
            <w:r w:rsidRPr="004C146E">
              <w:rPr>
                <w:rFonts w:asciiTheme="minorHAnsi" w:hAnsiTheme="minorHAnsi" w:cstheme="minorHAnsi" w:hint="eastAsia"/>
                <w:kern w:val="0"/>
              </w:rPr>
              <w:t xml:space="preserve"> :  </w:t>
            </w:r>
            <w:r w:rsidR="00944224" w:rsidRPr="004C146E">
              <w:rPr>
                <w:rFonts w:asciiTheme="minorHAnsi" w:hAnsiTheme="minorHAnsi" w:cstheme="minorHAnsi"/>
                <w:kern w:val="0"/>
              </w:rPr>
              <w:t xml:space="preserve">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4" w:rsidRDefault="00944224" w:rsidP="004C146E">
            <w:pPr>
              <w:ind w:rightChars="95" w:right="228" w:firstLineChars="100" w:firstLine="240"/>
              <w:rPr>
                <w:rFonts w:asciiTheme="minorHAnsi" w:hAnsiTheme="minorHAnsi" w:cstheme="minorHAnsi"/>
                <w:b/>
                <w:kern w:val="0"/>
              </w:rPr>
            </w:pPr>
            <w:r w:rsidRPr="004C146E">
              <w:rPr>
                <w:rFonts w:asciiTheme="minorHAnsi" w:hAnsiTheme="minorHAnsi" w:cstheme="minorHAnsi"/>
                <w:b/>
                <w:kern w:val="0"/>
              </w:rPr>
              <w:t>$</w:t>
            </w:r>
            <w:r w:rsidR="004C146E" w:rsidRPr="004C146E">
              <w:rPr>
                <w:rFonts w:asciiTheme="minorHAnsi" w:hAnsiTheme="minorHAnsi" w:cstheme="minorHAnsi"/>
                <w:b/>
                <w:kern w:val="0"/>
              </w:rPr>
              <w:t xml:space="preserve"> </w:t>
            </w:r>
            <w:r w:rsidRPr="004C146E">
              <w:rPr>
                <w:rFonts w:asciiTheme="minorHAnsi" w:hAnsiTheme="minorHAnsi" w:cstheme="minorHAnsi"/>
                <w:b/>
                <w:kern w:val="0"/>
              </w:rPr>
              <w:t>521,892.00</w:t>
            </w:r>
          </w:p>
          <w:p w:rsidR="004C146E" w:rsidRPr="004C146E" w:rsidRDefault="004C146E" w:rsidP="004C146E">
            <w:pPr>
              <w:ind w:rightChars="95" w:right="228" w:firstLineChars="100" w:firstLine="240"/>
              <w:rPr>
                <w:rFonts w:asciiTheme="minorHAnsi" w:hAnsiTheme="minorHAnsi" w:cstheme="minorHAnsi"/>
                <w:b/>
                <w:kern w:val="0"/>
              </w:rPr>
            </w:pPr>
          </w:p>
        </w:tc>
      </w:tr>
    </w:tbl>
    <w:p w:rsidR="00944224" w:rsidRPr="005C03A0" w:rsidRDefault="00944224" w:rsidP="00944224">
      <w:pPr>
        <w:snapToGrid w:val="0"/>
        <w:rPr>
          <w:rFonts w:asciiTheme="minorHAnsi" w:hAnsiTheme="minorHAnsi" w:cstheme="minorHAnsi"/>
        </w:rPr>
      </w:pPr>
    </w:p>
    <w:tbl>
      <w:tblPr>
        <w:tblW w:w="1503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3960"/>
        <w:gridCol w:w="425"/>
        <w:gridCol w:w="1559"/>
        <w:gridCol w:w="7371"/>
      </w:tblGrid>
      <w:tr w:rsidR="004C146E" w:rsidRPr="005C03A0" w:rsidTr="004C146E">
        <w:trPr>
          <w:cantSplit/>
        </w:trPr>
        <w:tc>
          <w:tcPr>
            <w:tcW w:w="5676" w:type="dxa"/>
            <w:gridSpan w:val="2"/>
          </w:tcPr>
          <w:p w:rsidR="004C146E" w:rsidRPr="005C03A0" w:rsidRDefault="004C146E" w:rsidP="00964B14">
            <w:pPr>
              <w:spacing w:line="260" w:lineRule="exact"/>
              <w:ind w:firstLineChars="100" w:firstLine="240"/>
              <w:rPr>
                <w:rFonts w:asciiTheme="minorHAnsi" w:hAnsiTheme="minorHAnsi" w:cstheme="minorHAnsi"/>
              </w:rPr>
            </w:pPr>
            <w:bookmarkStart w:id="1" w:name="_Hlk152343481"/>
            <w:r w:rsidRPr="005C03A0">
              <w:rPr>
                <w:rFonts w:asciiTheme="minorHAnsi" w:hAnsiTheme="minorHAnsi" w:cstheme="minorHAnsi"/>
              </w:rPr>
              <w:t>2022/23</w:t>
            </w:r>
            <w:r w:rsidRPr="005C03A0">
              <w:rPr>
                <w:rFonts w:asciiTheme="minorHAnsi" w:hAnsiTheme="minorHAnsi" w:cstheme="minorHAnsi"/>
              </w:rPr>
              <w:t>學年帶來的累積盈餘</w:t>
            </w:r>
          </w:p>
        </w:tc>
        <w:tc>
          <w:tcPr>
            <w:tcW w:w="425" w:type="dxa"/>
          </w:tcPr>
          <w:p w:rsidR="004C146E" w:rsidRPr="005C03A0" w:rsidRDefault="004C146E" w:rsidP="00E372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:</w:t>
            </w:r>
          </w:p>
        </w:tc>
        <w:tc>
          <w:tcPr>
            <w:tcW w:w="1559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C03A0">
              <w:rPr>
                <w:rFonts w:asciiTheme="minorHAnsi" w:hAnsiTheme="minorHAnsi" w:cstheme="minorHAnsi"/>
              </w:rPr>
              <w:t xml:space="preserve">  4,106.24</w:t>
            </w:r>
          </w:p>
        </w:tc>
        <w:tc>
          <w:tcPr>
            <w:tcW w:w="7371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C146E" w:rsidRPr="005C03A0" w:rsidTr="004C146E">
        <w:trPr>
          <w:cantSplit/>
        </w:trPr>
        <w:tc>
          <w:tcPr>
            <w:tcW w:w="5676" w:type="dxa"/>
            <w:gridSpan w:val="2"/>
          </w:tcPr>
          <w:p w:rsidR="004C146E" w:rsidRPr="005C03A0" w:rsidRDefault="004C146E" w:rsidP="002E4877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4C146E" w:rsidRPr="005C03A0" w:rsidRDefault="004C146E" w:rsidP="00E372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</w:p>
        </w:tc>
      </w:tr>
      <w:tr w:rsidR="004C146E" w:rsidRPr="005C03A0" w:rsidTr="004C146E">
        <w:tc>
          <w:tcPr>
            <w:tcW w:w="1716" w:type="dxa"/>
          </w:tcPr>
          <w:p w:rsidR="004C146E" w:rsidRPr="005C03A0" w:rsidRDefault="004C146E" w:rsidP="00964B14">
            <w:pPr>
              <w:ind w:firstLineChars="100" w:firstLine="24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2023/24</w:t>
            </w:r>
            <w:r w:rsidRPr="005C03A0">
              <w:rPr>
                <w:rFonts w:asciiTheme="minorHAnsi" w:hAnsiTheme="minorHAnsi" w:cstheme="minorHAnsi"/>
              </w:rPr>
              <w:t>學年</w:t>
            </w:r>
          </w:p>
        </w:tc>
        <w:tc>
          <w:tcPr>
            <w:tcW w:w="3960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撥款額</w:t>
            </w:r>
          </w:p>
        </w:tc>
        <w:tc>
          <w:tcPr>
            <w:tcW w:w="425" w:type="dxa"/>
          </w:tcPr>
          <w:p w:rsidR="004C146E" w:rsidRPr="005C03A0" w:rsidRDefault="004C146E" w:rsidP="00E372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:</w:t>
            </w:r>
          </w:p>
        </w:tc>
        <w:tc>
          <w:tcPr>
            <w:tcW w:w="1559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C03A0">
              <w:rPr>
                <w:rFonts w:asciiTheme="minorHAnsi" w:hAnsiTheme="minorHAnsi" w:cstheme="minorHAnsi"/>
              </w:rPr>
              <w:t>442,195.00</w:t>
            </w:r>
          </w:p>
        </w:tc>
        <w:tc>
          <w:tcPr>
            <w:tcW w:w="7371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</w:p>
        </w:tc>
      </w:tr>
      <w:tr w:rsidR="004C146E" w:rsidRPr="005C03A0" w:rsidTr="004C146E">
        <w:tc>
          <w:tcPr>
            <w:tcW w:w="1716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  <w:bookmarkStart w:id="2" w:name="_Hlk152343470"/>
          </w:p>
        </w:tc>
        <w:tc>
          <w:tcPr>
            <w:tcW w:w="3960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預計總支出</w:t>
            </w:r>
          </w:p>
        </w:tc>
        <w:tc>
          <w:tcPr>
            <w:tcW w:w="425" w:type="dxa"/>
          </w:tcPr>
          <w:p w:rsidR="004C146E" w:rsidRPr="005C03A0" w:rsidRDefault="004C146E" w:rsidP="00E372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:</w:t>
            </w:r>
          </w:p>
        </w:tc>
        <w:tc>
          <w:tcPr>
            <w:tcW w:w="1559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C03A0">
              <w:rPr>
                <w:rFonts w:asciiTheme="minorHAnsi" w:hAnsiTheme="minorHAnsi" w:cstheme="minorHAnsi"/>
              </w:rPr>
              <w:t>521,892.00</w:t>
            </w:r>
          </w:p>
        </w:tc>
        <w:tc>
          <w:tcPr>
            <w:tcW w:w="7371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</w:p>
        </w:tc>
      </w:tr>
      <w:tr w:rsidR="004C146E" w:rsidRPr="005C03A0" w:rsidTr="004C146E">
        <w:tc>
          <w:tcPr>
            <w:tcW w:w="1716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預計</w:t>
            </w:r>
            <w:r>
              <w:rPr>
                <w:rFonts w:asciiTheme="minorHAnsi" w:hAnsiTheme="minorHAnsi" w:cstheme="minorHAnsi" w:hint="eastAsia"/>
              </w:rPr>
              <w:t>結餘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5C03A0">
              <w:rPr>
                <w:rFonts w:asciiTheme="minorHAnsi" w:hAnsiTheme="minorHAnsi" w:cstheme="minorHAnsi"/>
              </w:rPr>
              <w:t>結欠</w:t>
            </w:r>
          </w:p>
        </w:tc>
        <w:tc>
          <w:tcPr>
            <w:tcW w:w="425" w:type="dxa"/>
          </w:tcPr>
          <w:p w:rsidR="004C146E" w:rsidRPr="005C03A0" w:rsidRDefault="004C146E" w:rsidP="00E372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:</w:t>
            </w:r>
          </w:p>
        </w:tc>
        <w:tc>
          <w:tcPr>
            <w:tcW w:w="1559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($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C03A0">
              <w:rPr>
                <w:rFonts w:asciiTheme="minorHAnsi" w:hAnsiTheme="minorHAnsi" w:cstheme="minorHAnsi"/>
              </w:rPr>
              <w:t>79,697.00)</w:t>
            </w:r>
          </w:p>
        </w:tc>
        <w:tc>
          <w:tcPr>
            <w:tcW w:w="7371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</w:p>
        </w:tc>
      </w:tr>
      <w:bookmarkEnd w:id="2"/>
      <w:tr w:rsidR="004C146E" w:rsidRPr="005C03A0" w:rsidTr="004C146E">
        <w:tc>
          <w:tcPr>
            <w:tcW w:w="1716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960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4C146E" w:rsidRPr="005C03A0" w:rsidRDefault="004C146E" w:rsidP="00E372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4C146E" w:rsidRPr="005C03A0" w:rsidTr="004C146E">
        <w:trPr>
          <w:cantSplit/>
        </w:trPr>
        <w:tc>
          <w:tcPr>
            <w:tcW w:w="5676" w:type="dxa"/>
            <w:gridSpan w:val="2"/>
          </w:tcPr>
          <w:p w:rsidR="004C146E" w:rsidRPr="005C03A0" w:rsidRDefault="004C146E" w:rsidP="00964B14">
            <w:pPr>
              <w:ind w:firstLineChars="100" w:firstLine="240"/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2023/24</w:t>
            </w:r>
            <w:r w:rsidRPr="005C03A0">
              <w:rPr>
                <w:rFonts w:asciiTheme="minorHAnsi" w:hAnsiTheme="minorHAnsi" w:cstheme="minorHAnsi"/>
              </w:rPr>
              <w:t>學年預計的累積虧損</w:t>
            </w:r>
          </w:p>
        </w:tc>
        <w:tc>
          <w:tcPr>
            <w:tcW w:w="425" w:type="dxa"/>
          </w:tcPr>
          <w:p w:rsidR="004C146E" w:rsidRPr="005C03A0" w:rsidRDefault="004C146E" w:rsidP="00E372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:</w:t>
            </w:r>
          </w:p>
        </w:tc>
        <w:tc>
          <w:tcPr>
            <w:tcW w:w="1559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($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C03A0">
              <w:rPr>
                <w:rFonts w:asciiTheme="minorHAnsi" w:hAnsiTheme="minorHAnsi" w:cstheme="minorHAnsi"/>
              </w:rPr>
              <w:t>75,590.76)</w:t>
            </w:r>
          </w:p>
        </w:tc>
        <w:tc>
          <w:tcPr>
            <w:tcW w:w="7371" w:type="dxa"/>
          </w:tcPr>
          <w:p w:rsidR="004C146E" w:rsidRPr="005C03A0" w:rsidRDefault="004C146E" w:rsidP="002E4877">
            <w:pPr>
              <w:rPr>
                <w:rFonts w:asciiTheme="minorHAnsi" w:hAnsiTheme="minorHAnsi" w:cstheme="minorHAnsi"/>
              </w:rPr>
            </w:pPr>
            <w:r w:rsidRPr="005C03A0">
              <w:rPr>
                <w:rFonts w:asciiTheme="minorHAnsi" w:hAnsiTheme="minorHAnsi" w:cstheme="minorHAnsi"/>
              </w:rPr>
              <w:t>(</w:t>
            </w:r>
            <w:r w:rsidRPr="005C03A0">
              <w:rPr>
                <w:rFonts w:asciiTheme="minorHAnsi" w:hAnsiTheme="minorHAnsi" w:cstheme="minorHAnsi"/>
              </w:rPr>
              <w:t>由擴大</w:t>
            </w:r>
            <w:proofErr w:type="gramStart"/>
            <w:r w:rsidRPr="005C03A0">
              <w:rPr>
                <w:rFonts w:asciiTheme="minorHAnsi" w:hAnsiTheme="minorHAnsi" w:cstheme="minorHAnsi"/>
              </w:rPr>
              <w:t>的營辦開支</w:t>
            </w:r>
            <w:proofErr w:type="gramEnd"/>
            <w:r w:rsidRPr="005C03A0">
              <w:rPr>
                <w:rFonts w:asciiTheme="minorHAnsi" w:hAnsiTheme="minorHAnsi" w:cstheme="minorHAnsi"/>
              </w:rPr>
              <w:t>整筆津貼餘款支付</w:t>
            </w:r>
            <w:r w:rsidRPr="005C03A0">
              <w:rPr>
                <w:rFonts w:asciiTheme="minorHAnsi" w:hAnsiTheme="minorHAnsi" w:cstheme="minorHAnsi"/>
              </w:rPr>
              <w:t>)</w:t>
            </w:r>
          </w:p>
        </w:tc>
      </w:tr>
      <w:bookmarkEnd w:id="1"/>
    </w:tbl>
    <w:p w:rsidR="00944224" w:rsidRPr="00786104" w:rsidRDefault="00944224" w:rsidP="00944224">
      <w:pPr>
        <w:rPr>
          <w:rFonts w:ascii="新細明體" w:hAnsi="新細明體" w:cs="Calibri"/>
        </w:rPr>
      </w:pPr>
    </w:p>
    <w:p w:rsidR="003D1DD4" w:rsidRDefault="003D1DD4"/>
    <w:sectPr w:rsidR="003D1DD4" w:rsidSect="005C03A0">
      <w:pgSz w:w="16838" w:h="11906" w:orient="landscape"/>
      <w:pgMar w:top="568" w:right="678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33E" w:rsidRDefault="00E3633E" w:rsidP="004C146E">
      <w:r>
        <w:separator/>
      </w:r>
    </w:p>
  </w:endnote>
  <w:endnote w:type="continuationSeparator" w:id="0">
    <w:p w:rsidR="00E3633E" w:rsidRDefault="00E3633E" w:rsidP="004C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33E" w:rsidRDefault="00E3633E" w:rsidP="004C146E">
      <w:r>
        <w:separator/>
      </w:r>
    </w:p>
  </w:footnote>
  <w:footnote w:type="continuationSeparator" w:id="0">
    <w:p w:rsidR="00E3633E" w:rsidRDefault="00E3633E" w:rsidP="004C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gE4jWY4X58q4SASJKySL3HpctdiTUCo25d1iV+DQkGSi112qPYSBlI0Sk7AirvjozZ9OKTL6905y+IEIs6wIQ==" w:salt="I55DZ2bQ491iuS/t3T2KF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24"/>
    <w:rsid w:val="003D1DD4"/>
    <w:rsid w:val="00474C41"/>
    <w:rsid w:val="004C146E"/>
    <w:rsid w:val="005C03A0"/>
    <w:rsid w:val="005D127D"/>
    <w:rsid w:val="006C7198"/>
    <w:rsid w:val="007E3FD4"/>
    <w:rsid w:val="00944224"/>
    <w:rsid w:val="00964B14"/>
    <w:rsid w:val="00E3633E"/>
    <w:rsid w:val="00E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CAEEC-CBFF-4224-941B-CF1F8931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2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4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4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581</Characters>
  <Application>Microsoft Office Word</Application>
  <DocSecurity>8</DocSecurity>
  <Lines>4</Lines>
  <Paragraphs>1</Paragraphs>
  <ScaleCrop>false</ScaleCrop>
  <Company>TWGHs Kwan Fong Kai Chi School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黃淑儀</dc:creator>
  <cp:keywords/>
  <dc:description/>
  <cp:lastModifiedBy>馮玉冰</cp:lastModifiedBy>
  <cp:revision>7</cp:revision>
  <cp:lastPrinted>2023-11-29T03:31:00Z</cp:lastPrinted>
  <dcterms:created xsi:type="dcterms:W3CDTF">2023-11-30T09:40:00Z</dcterms:created>
  <dcterms:modified xsi:type="dcterms:W3CDTF">2023-12-15T01:36:00Z</dcterms:modified>
</cp:coreProperties>
</file>